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892A2F">
        <w:rPr>
          <w:rFonts w:asciiTheme="majorHAnsi" w:hAnsiTheme="majorHAnsi"/>
          <w:sz w:val="23"/>
          <w:szCs w:val="23"/>
          <w:lang w:val="sr-Latn-BA"/>
        </w:rPr>
        <w:t>318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892A2F">
        <w:rPr>
          <w:rFonts w:asciiTheme="majorHAnsi" w:hAnsiTheme="majorHAnsi"/>
          <w:sz w:val="23"/>
          <w:szCs w:val="23"/>
          <w:lang w:val="sr-Latn-BA"/>
        </w:rPr>
        <w:t>17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0F73A2">
        <w:rPr>
          <w:rFonts w:asciiTheme="majorHAnsi" w:hAnsiTheme="majorHAnsi"/>
          <w:sz w:val="23"/>
          <w:szCs w:val="23"/>
          <w:lang w:val="sr-Latn-BA"/>
        </w:rPr>
        <w:t>06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892A2F">
        <w:rPr>
          <w:rFonts w:asciiTheme="majorHAnsi" w:hAnsiTheme="majorHAnsi"/>
          <w:sz w:val="23"/>
          <w:szCs w:val="23"/>
          <w:lang w:val="sr-Latn-BA"/>
        </w:rPr>
        <w:t>4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892A2F">
        <w:rPr>
          <w:rFonts w:asciiTheme="majorHAnsi" w:hAnsiTheme="majorHAnsi"/>
          <w:sz w:val="23"/>
          <w:szCs w:val="23"/>
          <w:lang w:val="sr-Latn-BA"/>
        </w:rPr>
        <w:t>347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DB3739">
        <w:rPr>
          <w:rFonts w:asciiTheme="majorHAnsi" w:hAnsiTheme="majorHAnsi"/>
          <w:sz w:val="23"/>
          <w:szCs w:val="23"/>
          <w:lang w:val="sr-Cyrl-BA"/>
        </w:rPr>
        <w:t>1</w:t>
      </w:r>
      <w:r w:rsidR="00892A2F">
        <w:rPr>
          <w:rFonts w:asciiTheme="majorHAnsi" w:hAnsiTheme="majorHAnsi"/>
          <w:sz w:val="23"/>
          <w:szCs w:val="23"/>
          <w:lang w:val="sr-Latn-BA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0F73A2">
        <w:rPr>
          <w:rFonts w:asciiTheme="majorHAnsi" w:hAnsiTheme="majorHAnsi"/>
          <w:sz w:val="23"/>
          <w:szCs w:val="23"/>
          <w:lang w:val="sr-Latn-BA"/>
        </w:rPr>
        <w:t>06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892A2F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892A2F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Јоване Мијатовић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892A2F">
        <w:rPr>
          <w:rFonts w:asciiTheme="majorHAnsi" w:hAnsiTheme="majorHAnsi"/>
          <w:sz w:val="23"/>
          <w:szCs w:val="23"/>
          <w:lang w:val="sr-Cyrl-BA"/>
        </w:rPr>
        <w:t>Јоване Мијатовић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12719B">
        <w:rPr>
          <w:rFonts w:asciiTheme="majorHAnsi" w:hAnsiTheme="majorHAnsi"/>
          <w:sz w:val="23"/>
          <w:szCs w:val="23"/>
          <w:lang w:val="sr-Cyrl-RS"/>
        </w:rPr>
        <w:t>Шамца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12719B">
        <w:rPr>
          <w:rFonts w:asciiTheme="majorHAnsi" w:hAnsiTheme="majorHAnsi"/>
          <w:sz w:val="23"/>
          <w:szCs w:val="23"/>
          <w:lang w:val="sr-Cyrl-RS"/>
        </w:rPr>
        <w:t>05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0F73A2">
        <w:rPr>
          <w:rFonts w:asciiTheme="majorHAnsi" w:hAnsiTheme="majorHAnsi"/>
          <w:sz w:val="23"/>
          <w:szCs w:val="23"/>
          <w:lang w:val="sr-Cyrl-RS"/>
        </w:rPr>
        <w:t>07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12719B">
        <w:rPr>
          <w:rFonts w:asciiTheme="majorHAnsi" w:hAnsiTheme="majorHAnsi"/>
          <w:sz w:val="23"/>
          <w:szCs w:val="23"/>
          <w:lang w:val="sr-Cyrl-RS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45840">
        <w:rPr>
          <w:rFonts w:asciiTheme="majorHAnsi" w:hAnsiTheme="majorHAnsi"/>
          <w:sz w:val="23"/>
          <w:szCs w:val="23"/>
          <w:lang w:val="sr-Cyrl-RS"/>
        </w:rPr>
        <w:t>1</w:t>
      </w:r>
      <w:r w:rsidR="000F73A2">
        <w:rPr>
          <w:rFonts w:asciiTheme="majorHAnsi" w:hAnsiTheme="majorHAnsi"/>
          <w:sz w:val="23"/>
          <w:szCs w:val="23"/>
          <w:lang w:val="sr-Cyrl-RS"/>
        </w:rPr>
        <w:t>1</w:t>
      </w:r>
      <w:r w:rsidR="000F73A2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="0012719B">
        <w:rPr>
          <w:rFonts w:asciiTheme="majorHAnsi" w:hAnsiTheme="majorHAnsi"/>
          <w:b/>
          <w:i/>
          <w:sz w:val="23"/>
          <w:szCs w:val="23"/>
          <w:lang w:val="sr-Cyrl-RS"/>
        </w:rPr>
        <w:t>Улога музичких игара у развоју музичких способности</w:t>
      </w:r>
      <w:bookmarkStart w:id="0" w:name="_GoBack"/>
      <w:bookmarkEnd w:id="0"/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DB3739" w:rsidP="0094584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доц</w:t>
      </w:r>
      <w:r w:rsidR="00945840" w:rsidRPr="00945840">
        <w:rPr>
          <w:rFonts w:asciiTheme="majorHAnsi" w:hAnsiTheme="majorHAnsi"/>
          <w:sz w:val="23"/>
          <w:szCs w:val="23"/>
          <w:lang w:val="sr-Cyrl-RS"/>
        </w:rPr>
        <w:t xml:space="preserve">. др  </w:t>
      </w:r>
      <w:r>
        <w:rPr>
          <w:rFonts w:asciiTheme="majorHAnsi" w:hAnsiTheme="majorHAnsi"/>
          <w:sz w:val="23"/>
          <w:szCs w:val="23"/>
          <w:lang w:val="sr-Cyrl-RS"/>
        </w:rPr>
        <w:t>Јелена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>проф. др 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0E5D7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проф</w:t>
      </w:r>
      <w:r w:rsidR="00DE0305">
        <w:rPr>
          <w:rFonts w:asciiTheme="majorHAnsi" w:hAnsiTheme="majorHAnsi"/>
          <w:sz w:val="23"/>
          <w:szCs w:val="23"/>
          <w:lang w:val="sr-Cyrl-RS"/>
        </w:rPr>
        <w:t xml:space="preserve">. </w:t>
      </w:r>
      <w:r w:rsidR="00DB3739">
        <w:rPr>
          <w:rFonts w:asciiTheme="majorHAnsi" w:hAnsiTheme="majorHAnsi"/>
          <w:sz w:val="23"/>
          <w:szCs w:val="23"/>
          <w:lang w:val="sr-Cyrl-RS"/>
        </w:rPr>
        <w:t>д</w:t>
      </w:r>
      <w:r w:rsidR="008D6277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DB3739">
        <w:rPr>
          <w:rFonts w:asciiTheme="majorHAnsi" w:hAnsiTheme="majorHAnsi"/>
          <w:sz w:val="23"/>
          <w:szCs w:val="23"/>
          <w:lang w:val="sr-Cyrl-RS"/>
        </w:rPr>
        <w:t>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60792"/>
    <w:rsid w:val="000E5D75"/>
    <w:rsid w:val="000F73A2"/>
    <w:rsid w:val="0010692B"/>
    <w:rsid w:val="0012719B"/>
    <w:rsid w:val="0013302F"/>
    <w:rsid w:val="00155DA9"/>
    <w:rsid w:val="00162836"/>
    <w:rsid w:val="00181568"/>
    <w:rsid w:val="00206266"/>
    <w:rsid w:val="00232B31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952AD"/>
    <w:rsid w:val="004B7E5B"/>
    <w:rsid w:val="00536D89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554CD"/>
    <w:rsid w:val="00892A2F"/>
    <w:rsid w:val="008A1679"/>
    <w:rsid w:val="008C6153"/>
    <w:rsid w:val="008C7F4D"/>
    <w:rsid w:val="008D6277"/>
    <w:rsid w:val="00945840"/>
    <w:rsid w:val="009501C2"/>
    <w:rsid w:val="009C1A9E"/>
    <w:rsid w:val="009F12D0"/>
    <w:rsid w:val="00A3647F"/>
    <w:rsid w:val="00AC3B52"/>
    <w:rsid w:val="00AE5DF2"/>
    <w:rsid w:val="00B10C37"/>
    <w:rsid w:val="00B15592"/>
    <w:rsid w:val="00B934CA"/>
    <w:rsid w:val="00BA7A1C"/>
    <w:rsid w:val="00BC0AEB"/>
    <w:rsid w:val="00BD2D17"/>
    <w:rsid w:val="00BD3144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2022-11-07T10:21:00Z</cp:lastPrinted>
  <dcterms:created xsi:type="dcterms:W3CDTF">2024-06-18T11:50:00Z</dcterms:created>
  <dcterms:modified xsi:type="dcterms:W3CDTF">2024-06-18T11:56:00Z</dcterms:modified>
</cp:coreProperties>
</file>