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426D44">
        <w:rPr>
          <w:rFonts w:asciiTheme="majorHAnsi" w:hAnsiTheme="majorHAnsi"/>
          <w:sz w:val="24"/>
          <w:szCs w:val="24"/>
        </w:rPr>
        <w:t>133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26D44">
        <w:rPr>
          <w:rFonts w:asciiTheme="majorHAnsi" w:hAnsiTheme="majorHAnsi"/>
          <w:sz w:val="24"/>
          <w:szCs w:val="24"/>
        </w:rPr>
        <w:t>07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426D44">
        <w:rPr>
          <w:rFonts w:asciiTheme="majorHAnsi" w:hAnsiTheme="majorHAnsi"/>
          <w:sz w:val="24"/>
          <w:szCs w:val="24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426D44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426D44">
        <w:rPr>
          <w:rFonts w:asciiTheme="majorHAnsi" w:hAnsiTheme="majorHAnsi"/>
          <w:sz w:val="24"/>
          <w:szCs w:val="24"/>
          <w:lang w:val="sr-Latn-BA"/>
        </w:rPr>
        <w:t>96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26D44">
        <w:rPr>
          <w:rFonts w:asciiTheme="majorHAnsi" w:hAnsiTheme="majorHAnsi"/>
          <w:sz w:val="24"/>
          <w:szCs w:val="24"/>
        </w:rPr>
        <w:t>22</w:t>
      </w:r>
      <w:r w:rsidR="0064075E" w:rsidRPr="0064075E">
        <w:rPr>
          <w:rFonts w:asciiTheme="majorHAnsi" w:hAnsiTheme="majorHAnsi"/>
          <w:sz w:val="24"/>
          <w:szCs w:val="24"/>
        </w:rPr>
        <w:t>.0</w:t>
      </w:r>
      <w:r w:rsidR="00426D44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426D44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426D4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Симонете Шубарић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26D44">
        <w:rPr>
          <w:rFonts w:asciiTheme="majorHAnsi" w:hAnsiTheme="majorHAnsi"/>
          <w:sz w:val="24"/>
          <w:szCs w:val="24"/>
          <w:lang w:val="sr-Cyrl-RS"/>
        </w:rPr>
        <w:t>Симонете Шубарић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024B6">
        <w:rPr>
          <w:rFonts w:asciiTheme="majorHAnsi" w:hAnsiTheme="majorHAnsi"/>
          <w:sz w:val="24"/>
          <w:szCs w:val="24"/>
          <w:lang w:val="sr-Cyrl-RS"/>
        </w:rPr>
        <w:t>2</w:t>
      </w:r>
      <w:r w:rsidR="00426D44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426D44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426D44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426D44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26D44">
        <w:rPr>
          <w:rFonts w:asciiTheme="majorHAnsi" w:hAnsiTheme="majorHAnsi"/>
          <w:b/>
          <w:sz w:val="24"/>
          <w:szCs w:val="24"/>
          <w:lang w:val="sr-Cyrl-RS"/>
        </w:rPr>
        <w:t>Исхрана као превентива болести предшколске дјеце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2019-03-12T11:54:00Z</dcterms:created>
  <dcterms:modified xsi:type="dcterms:W3CDTF">2019-03-12T11:57:00Z</dcterms:modified>
</cp:coreProperties>
</file>