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A34B7" w14:textId="4DC5B509" w:rsidR="00C6771B" w:rsidRDefault="00C6771B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C6771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Одлуком </w:t>
      </w:r>
      <w:r w:rsidR="00CB7C37">
        <w:rPr>
          <w:rFonts w:ascii="Times New Roman" w:hAnsi="Times New Roman" w:cs="Times New Roman"/>
          <w:noProof/>
          <w:sz w:val="24"/>
          <w:szCs w:val="24"/>
          <w:lang w:val="sr-Cyrl-RS"/>
        </w:rPr>
        <w:t>Научно-наставног</w:t>
      </w:r>
      <w:r w:rsidRPr="00C6771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вијећа</w:t>
      </w:r>
      <w:r w:rsidR="009E504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Педагошког факултета Бијељина, Универзитета у Источном Сарајеву,</w:t>
      </w:r>
      <w:r w:rsidR="003253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B4517" w:rsidRPr="005B4517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t xml:space="preserve">број </w:t>
      </w:r>
      <w:r w:rsidR="005B4517" w:rsidRPr="005B4517">
        <w:rPr>
          <w:rFonts w:ascii="Times New Roman" w:eastAsia="Calibri" w:hAnsi="Times New Roman" w:cs="Times New Roman"/>
          <w:noProof/>
          <w:kern w:val="0"/>
          <w:sz w:val="24"/>
          <w:szCs w:val="24"/>
          <w:lang w:val="bs-Latn-BA"/>
          <w14:ligatures w14:val="none"/>
        </w:rPr>
        <w:t>01-313</w:t>
      </w:r>
      <w:r w:rsidR="005B4517" w:rsidRPr="005B4517">
        <w:rPr>
          <w:rFonts w:ascii="Times New Roman" w:eastAsia="Calibri" w:hAnsi="Times New Roman" w:cs="Times New Roman"/>
          <w:noProof/>
          <w:color w:val="FF0000"/>
          <w:kern w:val="0"/>
          <w:sz w:val="24"/>
          <w:szCs w:val="24"/>
          <w:lang w:val="sr-Cyrl-RS"/>
          <w14:ligatures w14:val="none"/>
        </w:rPr>
        <w:t xml:space="preserve"> </w:t>
      </w:r>
      <w:r w:rsidR="005B4517" w:rsidRPr="005B4517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t>од 1</w:t>
      </w:r>
      <w:r w:rsidR="005B4517" w:rsidRPr="005B4517">
        <w:rPr>
          <w:rFonts w:ascii="Times New Roman" w:eastAsia="Calibri" w:hAnsi="Times New Roman" w:cs="Times New Roman"/>
          <w:noProof/>
          <w:kern w:val="0"/>
          <w:sz w:val="24"/>
          <w:szCs w:val="24"/>
          <w:lang w:val="bs-Latn-BA"/>
          <w14:ligatures w14:val="none"/>
        </w:rPr>
        <w:t>9</w:t>
      </w:r>
      <w:r w:rsidR="005B4517" w:rsidRPr="005B4517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t>. 5. 2026. године</w:t>
      </w:r>
      <w:r w:rsidR="009E504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именована је Комисија за оцјену и одбрану урађене докторске дисертације кандидата </w:t>
      </w:r>
      <w:r w:rsidR="00724E06">
        <w:rPr>
          <w:rFonts w:ascii="Times New Roman" w:hAnsi="Times New Roman" w:cs="Times New Roman"/>
          <w:noProof/>
          <w:sz w:val="24"/>
          <w:szCs w:val="24"/>
          <w:lang w:val="sr-Cyrl-RS"/>
        </w:rPr>
        <w:t>Данијела Стокановића</w:t>
      </w:r>
      <w:r w:rsidR="009E504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под насловом </w:t>
      </w:r>
      <w:r w:rsidR="00B02111"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  <w:t>Повезаност спорта и физичких вежби са религијом</w:t>
      </w:r>
      <w:r w:rsidR="009E504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(у даљем тексту: Комисија</w:t>
      </w:r>
      <w:r w:rsidR="009E5040">
        <w:rPr>
          <w:rStyle w:val="FootnoteReference"/>
          <w:rFonts w:ascii="Times New Roman" w:hAnsi="Times New Roman" w:cs="Times New Roman"/>
          <w:noProof/>
          <w:sz w:val="24"/>
          <w:szCs w:val="24"/>
          <w:lang w:val="sr-Cyrl-RS"/>
        </w:rPr>
        <w:footnoteReference w:id="1"/>
      </w:r>
      <w:r w:rsidR="009E504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 у сљедећем саставу: </w:t>
      </w:r>
      <w:r w:rsidRPr="00C6771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4B386429" w14:textId="77777777" w:rsidR="0032539E" w:rsidRDefault="0032539E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BA"/>
        </w:rPr>
      </w:pPr>
    </w:p>
    <w:p w14:paraId="10CE8CB4" w14:textId="75E90362" w:rsidR="003F63E4" w:rsidRDefault="00D5207E" w:rsidP="0032539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D5207E">
        <w:rPr>
          <w:rFonts w:ascii="Times New Roman" w:hAnsi="Times New Roman" w:cs="Times New Roman"/>
          <w:noProof/>
          <w:sz w:val="24"/>
          <w:szCs w:val="24"/>
          <w:lang w:val="bs-Cyrl-BA"/>
        </w:rPr>
        <w:t>Др Далибор Стевић, редовни професор,  научно поље: Здравствене науке, ужа научна област</w:t>
      </w:r>
      <w:r w:rsidR="0032539E">
        <w:rPr>
          <w:rFonts w:ascii="Times New Roman" w:hAnsi="Times New Roman" w:cs="Times New Roman"/>
          <w:noProof/>
          <w:sz w:val="24"/>
          <w:szCs w:val="24"/>
          <w:lang w:val="bs-Cyrl-BA"/>
        </w:rPr>
        <w:t>:</w:t>
      </w:r>
      <w:r w:rsidRPr="00D5207E">
        <w:rPr>
          <w:rFonts w:ascii="Times New Roman" w:hAnsi="Times New Roman" w:cs="Times New Roman"/>
          <w:noProof/>
          <w:sz w:val="24"/>
          <w:szCs w:val="24"/>
          <w:lang w:val="bs-Cyrl-BA"/>
        </w:rPr>
        <w:t xml:space="preserve"> Спортске и рехабилитационе науке, Педагошки факултет, Универзитет у Источном Сарајеву – </w:t>
      </w:r>
      <w:r w:rsidRPr="00D5207E">
        <w:rPr>
          <w:rFonts w:ascii="Times New Roman" w:hAnsi="Times New Roman" w:cs="Times New Roman"/>
          <w:noProof/>
          <w:sz w:val="24"/>
          <w:szCs w:val="24"/>
          <w:lang w:val="sr-Cyrl-RS"/>
        </w:rPr>
        <w:t>предсједник Комисије;</w:t>
      </w:r>
    </w:p>
    <w:p w14:paraId="0DF7DA95" w14:textId="77777777" w:rsidR="00D5207E" w:rsidRDefault="00D5207E" w:rsidP="0032539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30214CE3" w14:textId="0A4EB416" w:rsidR="00D5207E" w:rsidRPr="0032539E" w:rsidRDefault="00CB5002" w:rsidP="0032539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 </w:t>
      </w:r>
      <w:r w:rsidR="0066729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Слободан Павловић, </w:t>
      </w:r>
      <w:r w:rsidR="0032539E" w:rsidRPr="0032539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ванредни професор, научно поље: Теорија и методика физичког васпитања спорта и рекреације, ужа научна област: Методика наставе физичког васпитања 1 и 2 (што одговара ужој научној области Спортске и рехабилитационе науке према Правилнику о измјенама Правилника о научним и умјетничким областима, пољима и ужим областима („Службени гласник Републике Српске“ бр. 27/10 од 1. </w:t>
      </w:r>
      <w:r w:rsidR="0032539E" w:rsidRPr="0032539E">
        <w:rPr>
          <w:rFonts w:ascii="Times New Roman" w:hAnsi="Times New Roman" w:cs="Times New Roman"/>
          <w:noProof/>
          <w:sz w:val="24"/>
          <w:szCs w:val="24"/>
        </w:rPr>
        <w:t>4. 2010. године)), Педагошки факултет Ужице, Универзитет у Крагујевцу – члан Комисије;</w:t>
      </w:r>
    </w:p>
    <w:p w14:paraId="618C609E" w14:textId="77777777" w:rsidR="00D5207E" w:rsidRPr="00D5207E" w:rsidRDefault="00D5207E" w:rsidP="00325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1F54DC09" w14:textId="2B24768B" w:rsidR="00D5207E" w:rsidRPr="0032539E" w:rsidRDefault="00CB5002" w:rsidP="0032539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Др</w:t>
      </w:r>
      <w:r w:rsidR="003253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Владимир Момчиловић, ванредни професор, научно поље: </w:t>
      </w:r>
      <w:r w:rsidR="00970C65" w:rsidRPr="00970C65">
        <w:rPr>
          <w:rFonts w:ascii="Times New Roman" w:hAnsi="Times New Roman" w:cs="Times New Roman"/>
          <w:noProof/>
          <w:sz w:val="24"/>
          <w:szCs w:val="24"/>
          <w:lang w:val="sr-Cyrl-RS"/>
        </w:rPr>
        <w:t>Педагошке науке</w:t>
      </w:r>
      <w:r w:rsidR="0068094F" w:rsidRPr="00970C65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CC5EDA" w:rsidRPr="00970C65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32539E">
        <w:rPr>
          <w:rFonts w:ascii="Times New Roman" w:hAnsi="Times New Roman" w:cs="Times New Roman"/>
          <w:noProof/>
          <w:sz w:val="24"/>
          <w:szCs w:val="24"/>
          <w:lang w:val="sr-Cyrl-RS"/>
        </w:rPr>
        <w:t>ужа научна област:</w:t>
      </w:r>
      <w:r w:rsidR="0032539E" w:rsidRPr="0032539E">
        <w:rPr>
          <w:rFonts w:ascii="Roboto" w:eastAsia="Times New Roman" w:hAnsi="Roboto" w:cs="Times New Roman"/>
          <w:color w:val="4B5158"/>
          <w:kern w:val="0"/>
          <w:sz w:val="24"/>
          <w:szCs w:val="24"/>
          <w:lang w:val="bs-Latn-BA" w:eastAsia="bs-Latn-BA"/>
          <w14:ligatures w14:val="none"/>
        </w:rPr>
        <w:t xml:space="preserve"> </w:t>
      </w:r>
      <w:r w:rsidR="0032539E" w:rsidRPr="0032539E">
        <w:rPr>
          <w:rFonts w:ascii="Times New Roman" w:hAnsi="Times New Roman" w:cs="Times New Roman"/>
          <w:noProof/>
          <w:sz w:val="24"/>
          <w:szCs w:val="24"/>
          <w:lang w:val="bs-Latn-BA"/>
        </w:rPr>
        <w:t>Методика наставе физичког васпитања и Физичко васпитање</w:t>
      </w:r>
      <w:r w:rsidR="0032539E">
        <w:rPr>
          <w:rFonts w:ascii="Times New Roman" w:hAnsi="Times New Roman" w:cs="Times New Roman"/>
          <w:noProof/>
          <w:sz w:val="24"/>
          <w:szCs w:val="24"/>
          <w:lang w:val="sr-Cyrl-RS"/>
        </w:rPr>
        <w:t>, Педагошки факултет у Врању, Универзитет у Нишу</w:t>
      </w:r>
      <w:r w:rsidR="0032539E" w:rsidRPr="003253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D5207E" w:rsidRPr="0032539E">
        <w:rPr>
          <w:rFonts w:ascii="Times New Roman" w:hAnsi="Times New Roman" w:cs="Times New Roman"/>
          <w:noProof/>
          <w:sz w:val="24"/>
          <w:szCs w:val="24"/>
          <w:lang w:val="sr-Cyrl-RS"/>
        </w:rPr>
        <w:t>– члан Комисије.</w:t>
      </w:r>
    </w:p>
    <w:p w14:paraId="2A2DBA33" w14:textId="77777777" w:rsidR="00D5207E" w:rsidRPr="00D5207E" w:rsidRDefault="00D5207E" w:rsidP="00325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FE101AD" w14:textId="22E57492" w:rsidR="00911302" w:rsidRDefault="00C6771B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C6771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Kомисија </w:t>
      </w:r>
      <w:r w:rsidR="0079171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је </w:t>
      </w:r>
      <w:r w:rsidRPr="00C6771B">
        <w:rPr>
          <w:rFonts w:ascii="Times New Roman" w:hAnsi="Times New Roman" w:cs="Times New Roman"/>
          <w:noProof/>
          <w:sz w:val="24"/>
          <w:szCs w:val="24"/>
          <w:lang w:val="sr-Cyrl-RS"/>
        </w:rPr>
        <w:t>прегледала</w:t>
      </w:r>
      <w:r w:rsidR="0079171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C6771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 оцијенила докторску дисертацију и о томе подноси </w:t>
      </w:r>
      <w:r w:rsidR="009B0F54">
        <w:rPr>
          <w:rFonts w:ascii="Times New Roman" w:hAnsi="Times New Roman" w:cs="Times New Roman"/>
          <w:noProof/>
          <w:sz w:val="24"/>
          <w:szCs w:val="24"/>
          <w:lang w:val="sr-Cyrl-RS"/>
        </w:rPr>
        <w:t>Научно - наставном</w:t>
      </w:r>
      <w:r w:rsidRPr="00C6771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вијећу </w:t>
      </w:r>
      <w:r w:rsidR="009E504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Педагошког факултета </w:t>
      </w:r>
      <w:r w:rsidR="004E640D">
        <w:rPr>
          <w:rFonts w:ascii="Times New Roman" w:hAnsi="Times New Roman" w:cs="Times New Roman"/>
          <w:noProof/>
          <w:sz w:val="24"/>
          <w:szCs w:val="24"/>
          <w:lang w:val="sr-Cyrl-RS"/>
        </w:rPr>
        <w:t>Бијељина</w:t>
      </w:r>
      <w:r w:rsidRPr="00C6771B">
        <w:rPr>
          <w:rFonts w:ascii="Times New Roman" w:hAnsi="Times New Roman" w:cs="Times New Roman"/>
          <w:noProof/>
          <w:sz w:val="24"/>
          <w:szCs w:val="24"/>
          <w:lang w:val="sr-Cyrl-RS"/>
        </w:rPr>
        <w:t>, Универзитета у Источном Сарајеву, сљедећи</w:t>
      </w:r>
    </w:p>
    <w:p w14:paraId="1B67131A" w14:textId="77777777" w:rsidR="0032539E" w:rsidRPr="0032539E" w:rsidRDefault="0032539E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7FE7E278" w14:textId="7DE800D0" w:rsidR="00C6771B" w:rsidRPr="00724E06" w:rsidRDefault="00C6771B" w:rsidP="00325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724E0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 З В Ј Е Ш Т А Ј</w:t>
      </w:r>
    </w:p>
    <w:p w14:paraId="59A00748" w14:textId="5C549E44" w:rsidR="009F5E3E" w:rsidRDefault="00C6771B" w:rsidP="0032539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724E06">
        <w:rPr>
          <w:rFonts w:ascii="Times New Roman" w:hAnsi="Times New Roman" w:cs="Times New Roman"/>
          <w:noProof/>
          <w:sz w:val="28"/>
          <w:szCs w:val="28"/>
          <w:lang w:val="sr-Cyrl-RS"/>
        </w:rPr>
        <w:t>о оцјени урађене докторске дисертације</w:t>
      </w:r>
    </w:p>
    <w:p w14:paraId="3917BEE4" w14:textId="77777777" w:rsidR="0032539E" w:rsidRPr="0032539E" w:rsidRDefault="0032539E" w:rsidP="0032539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771B" w:rsidRPr="00A904A7" w14:paraId="4F5D868E" w14:textId="77777777" w:rsidTr="00C6771B">
        <w:tc>
          <w:tcPr>
            <w:tcW w:w="9350" w:type="dxa"/>
          </w:tcPr>
          <w:p w14:paraId="1048AE90" w14:textId="5C209FA5" w:rsidR="00C6771B" w:rsidRPr="00D373B3" w:rsidRDefault="00C6771B" w:rsidP="0068094F">
            <w:pPr>
              <w:jc w:val="both"/>
              <w:rPr>
                <w:noProof/>
                <w:lang w:val="sr-Cyrl-RS"/>
              </w:rPr>
            </w:pPr>
            <w:r w:rsidRPr="00865F5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1.</w:t>
            </w:r>
            <w:r w:rsidR="00B15EC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D373B3">
              <w:rPr>
                <w:noProof/>
                <w:lang w:val="sr-Cyrl-RS"/>
              </w:rPr>
              <w:t xml:space="preserve"> </w:t>
            </w:r>
            <w:r w:rsidR="00B15EC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Значај и допринос докторске дисертације са становишта актуелног стања у одређеној научној области</w:t>
            </w:r>
          </w:p>
        </w:tc>
      </w:tr>
      <w:tr w:rsidR="00C6771B" w:rsidRPr="00A904A7" w14:paraId="5FB813DE" w14:textId="77777777" w:rsidTr="00C6771B">
        <w:tc>
          <w:tcPr>
            <w:tcW w:w="9350" w:type="dxa"/>
          </w:tcPr>
          <w:p w14:paraId="2775F728" w14:textId="77777777" w:rsidR="00D05C0D" w:rsidRPr="00326CAE" w:rsidRDefault="00D05C0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  <w:p w14:paraId="19119448" w14:textId="3DAE3750" w:rsidR="00B67641" w:rsidRDefault="00D5207E" w:rsidP="00696AE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Ово истраживање има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ло је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како теоријски тако и практичан значај за саму наставу физичког васпитања, али и за секције и друге ваннаставне активности које 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се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реализују у школама и ван њих. Теоријски значај огледа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се у богатству нових сазнања до којих се до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шло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. Оно што је веома значајно је то што 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су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резултат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овог истраживања има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ли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велики допринос за теорију односа религије, спорта и физичких в</w:t>
            </w:r>
            <w:r w:rsidR="00CC5EDA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j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ежби. Пос</w:t>
            </w:r>
            <w:r w:rsidR="00CC5EDA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љ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едица и резултати ових односа боље 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су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интегриса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ли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спортисте унутар религије, али и религиозн</w:t>
            </w:r>
            <w:r w:rsidR="0068094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људ</w:t>
            </w:r>
            <w:r w:rsidR="0068094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на пољу спорта где 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су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и једни и други свако од ових поља доживљава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ли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као неодвојиво од њихових личности. Изло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жен је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бољи приказ односа религије, спорта и физичких в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ежби приказујући да у њиховом </w:t>
            </w:r>
            <w:r w:rsidR="0068094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односу постоји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међусобно преплетање.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Школе и наставници физичког 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и здравственог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васпитања могу користити ове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резултате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како би прилагодили програме рада потребама ученика,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lastRenderedPageBreak/>
              <w:t xml:space="preserve">узимајући у обзир полне и узрасне специфичности. 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В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еома је важно д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ецу диференцирати према полу при извођењу наставе.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Спортски клубови могу препознати важност раног укључивања д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у разноврсне физичке активности, док в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ерске заједнице могу искористити спорт као средство за јачање заједништва и позитивних друштвених вредности.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На овај начин, резултати овог истраживања не само да 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су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допри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нели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научном сазнању, већ 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су 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има</w:t>
            </w:r>
            <w:r w:rsidR="00A904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ли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и практичну вр</w:t>
            </w:r>
            <w:r w:rsidR="00696AE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D5207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едност за све актере који учествују у васпитању и развоју младих.</w:t>
            </w:r>
          </w:p>
          <w:p w14:paraId="51FFDC6D" w14:textId="1296875D" w:rsidR="00D05C0D" w:rsidRPr="00D05C0D" w:rsidRDefault="00D05C0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C6771B" w:rsidRPr="00A904A7" w14:paraId="106C00DC" w14:textId="77777777" w:rsidTr="00C6771B">
        <w:tc>
          <w:tcPr>
            <w:tcW w:w="9350" w:type="dxa"/>
          </w:tcPr>
          <w:p w14:paraId="33DF166C" w14:textId="0AB367B4" w:rsidR="00C6771B" w:rsidRPr="00D373B3" w:rsidRDefault="00C6771B" w:rsidP="0068094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373B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 xml:space="preserve">2. </w:t>
            </w:r>
            <w:r w:rsidR="00AB214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Оцјена да је урађена докторска дисертација резултат оригиналног научног рада кандидата у одговарајућој научној области </w:t>
            </w:r>
          </w:p>
        </w:tc>
      </w:tr>
      <w:tr w:rsidR="00C6771B" w:rsidRPr="00A904A7" w14:paraId="6137CCDD" w14:textId="77777777" w:rsidTr="00C6771B">
        <w:tc>
          <w:tcPr>
            <w:tcW w:w="9350" w:type="dxa"/>
          </w:tcPr>
          <w:p w14:paraId="675F83C7" w14:textId="77777777" w:rsidR="00D05C0D" w:rsidRDefault="00D05C0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585AF03" w14:textId="150C9BA6" w:rsidR="00757239" w:rsidRPr="00757239" w:rsidRDefault="00757239" w:rsidP="0075723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докторској дисертацији </w:t>
            </w:r>
            <w:r w:rsidRPr="0075723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Повезаност спорта и физичких вежби са религијом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оригиналност се посебно огледа у избору теме која је недовољно изучавана на нашим просторима, посебно у контексту повезивања моторичких способности 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старијег школског узраста са наставним предметима које похађају (Верска настава/Грађанско васпитање), као и у испитивању ставова свештеника Српске православне цркве о психосоцијалној функцији спорта.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Оригиналност се огледа и у интегралном истраживачком приступу који обухвата дв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 различите популације испитаника, као и у прим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ени стандардизованих тестова за проц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ену моторичких способности и валидиране скале за испитивање ставова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свештеника Српске православне цркве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. Додатни допринос оригиналности представља и прим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ена одговарајућих статистичких поступака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. 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На овај начин, истраживање </w:t>
            </w:r>
            <w:r w:rsidR="004B48B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је 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доприн</w:t>
            </w:r>
            <w:r w:rsidR="004B48B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ело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бољем разум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евању повезаности спорта, физичких 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ежби и религије, како у домену моторичког развоја 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75723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еце, тако и у домену ставова релевантних друштвених актера.</w:t>
            </w:r>
          </w:p>
          <w:p w14:paraId="1A69A050" w14:textId="6C045C7D" w:rsidR="00D05C0D" w:rsidRPr="00D373B3" w:rsidRDefault="00D05C0D" w:rsidP="0075723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C6771B" w:rsidRPr="00A904A7" w14:paraId="0D18E696" w14:textId="77777777" w:rsidTr="00C6771B">
        <w:tc>
          <w:tcPr>
            <w:tcW w:w="9350" w:type="dxa"/>
          </w:tcPr>
          <w:p w14:paraId="34BB3625" w14:textId="7CA8D9F2" w:rsidR="00C6771B" w:rsidRPr="00D373B3" w:rsidRDefault="00C6771B" w:rsidP="0068094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373B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3. Преглед остварених резултата рада кандидата у одређеној научној области</w:t>
            </w:r>
          </w:p>
        </w:tc>
      </w:tr>
      <w:tr w:rsidR="00C6771B" w:rsidRPr="00A904A7" w14:paraId="7543DC47" w14:textId="77777777" w:rsidTr="00C6771B">
        <w:tc>
          <w:tcPr>
            <w:tcW w:w="9350" w:type="dxa"/>
          </w:tcPr>
          <w:p w14:paraId="5EDBA9F0" w14:textId="77777777" w:rsidR="00D05C0D" w:rsidRDefault="00D05C0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43FF4F2" w14:textId="0DA2944C" w:rsidR="00211712" w:rsidRDefault="00211712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21171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Кандидат </w:t>
            </w:r>
            <w:r w:rsidR="00BF2A81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Данијел Стокановић</w:t>
            </w:r>
            <w:r w:rsidRPr="0021171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аутор је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 коаутор већег броја радова, међу којима су и радови по</w:t>
            </w:r>
            <w:r w:rsidRPr="0021171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везани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са</w:t>
            </w:r>
            <w:r w:rsidRPr="0021171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тем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ом</w:t>
            </w:r>
            <w:r w:rsidRPr="0021171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докторске дисертаци</w:t>
            </w:r>
            <w:r w:rsidR="0019080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је</w:t>
            </w:r>
            <w:r w:rsidR="009F5E3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:</w:t>
            </w:r>
          </w:p>
          <w:p w14:paraId="6565CE27" w14:textId="77777777" w:rsidR="00CD61B4" w:rsidRPr="00211712" w:rsidRDefault="00CD61B4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1B2D8BD3" w14:textId="3030F5AD" w:rsidR="00211712" w:rsidRPr="000529EA" w:rsidRDefault="000529EA" w:rsidP="0032539E">
            <w:pPr>
              <w:pStyle w:val="ListParagraph"/>
              <w:numPr>
                <w:ilvl w:val="0"/>
                <w:numId w:val="1"/>
              </w:numPr>
              <w:ind w:left="592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Stokanović, D.,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Pavlović, S. i Nikolić, I. (u štampi). Povezanost morfoloških karakteristika i motoričkih sposobnosti kod dece.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Sportske nauke i zdravlje.</w:t>
            </w:r>
          </w:p>
          <w:p w14:paraId="164EBA40" w14:textId="4A54D725" w:rsidR="000529EA" w:rsidRPr="000529EA" w:rsidRDefault="000529EA" w:rsidP="000529EA">
            <w:pPr>
              <w:pStyle w:val="ListParagraph"/>
              <w:numPr>
                <w:ilvl w:val="0"/>
                <w:numId w:val="1"/>
              </w:numPr>
              <w:ind w:left="592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St</w:t>
            </w: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okanović, D.,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Stokanović, R.,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Glišović, G.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Bašić, I. 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(202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). 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Meta-analiza relacione dinamike između religioznosti i zdravstvenih ishoda: Sistematski pregled i kumulativna sinteza.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U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Zborniku radova sa</w:t>
            </w:r>
            <w:r w:rsidR="008212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8212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XIV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 xml:space="preserve"> naučnog skupa „Nauka i nastava danas“, 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329–340.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Bijeljina: Pedagoški fakultet.</w:t>
            </w:r>
          </w:p>
          <w:p w14:paraId="5E203692" w14:textId="77777777" w:rsidR="00E53F1D" w:rsidRPr="00E53F1D" w:rsidRDefault="000529EA" w:rsidP="00E53F1D">
            <w:pPr>
              <w:pStyle w:val="ListParagraph"/>
              <w:numPr>
                <w:ilvl w:val="0"/>
                <w:numId w:val="1"/>
              </w:numPr>
              <w:ind w:left="592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Стокановић, Р., </w:t>
            </w: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Стокановић, Д.</w:t>
            </w:r>
            <w:r w:rsidR="005A7F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5A7F34" w:rsidRPr="005A7F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5A7F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Весић, Д. (2021). 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нализа разлика у моторичким способностима између дечака и девојчица од шест година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05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29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Нова школа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5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29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16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(1), 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  <w:p w14:paraId="00B3DEBE" w14:textId="0FD6FA18" w:rsidR="005A7F34" w:rsidRPr="00E53F1D" w:rsidRDefault="005A7F34" w:rsidP="00E53F1D">
            <w:pPr>
              <w:pStyle w:val="ListParagraph"/>
              <w:numPr>
                <w:ilvl w:val="0"/>
                <w:numId w:val="1"/>
              </w:numPr>
              <w:ind w:left="592" w:hanging="425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E53F1D">
              <w:rPr>
                <w:rStyle w:val="Strong"/>
                <w:rFonts w:ascii="Times New Roman" w:hAnsi="Times New Roman" w:cs="Times New Roman"/>
                <w:sz w:val="24"/>
                <w:szCs w:val="24"/>
                <w:lang w:val="sr-Cyrl-RS"/>
              </w:rPr>
              <w:t>Stokanović, D.</w:t>
            </w:r>
            <w:r w:rsidRPr="00E53F1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 i Stokanović, R. (2021). Analiza telesnog statusa atletičara mlađeg školskog uzrasta. U </w:t>
            </w:r>
            <w:r w:rsidRPr="00E53F1D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sr-Cyrl-RS"/>
              </w:rPr>
              <w:t xml:space="preserve">Zborniku radova sa </w:t>
            </w:r>
            <w:r w:rsidR="0068094F" w:rsidRPr="006809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XI</w:t>
            </w:r>
            <w:r w:rsidR="0068094F" w:rsidRPr="006809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E53F1D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sr-Cyrl-RS"/>
              </w:rPr>
              <w:t>naučnog skupa „Nauka i nastava danas“,</w:t>
            </w:r>
            <w:r w:rsidR="0082126F" w:rsidRPr="00E53F1D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82126F" w:rsidRPr="00E53F1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292</w:t>
            </w:r>
            <w:r w:rsidRPr="00E53F1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–</w:t>
            </w:r>
            <w:r w:rsidR="0082126F" w:rsidRPr="00E53F1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302</w:t>
            </w:r>
            <w:r w:rsidRPr="00E53F1D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. Bijeljina: Pedagoški fakultet.</w:t>
            </w:r>
          </w:p>
          <w:p w14:paraId="1CCCB034" w14:textId="77777777" w:rsidR="00D80008" w:rsidRPr="00D80008" w:rsidRDefault="00D80008" w:rsidP="00D80008">
            <w:pPr>
              <w:pStyle w:val="ListParagraph"/>
              <w:numPr>
                <w:ilvl w:val="0"/>
                <w:numId w:val="1"/>
              </w:numPr>
              <w:ind w:left="592" w:hanging="425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D80008">
              <w:rPr>
                <w:rStyle w:val="Strong"/>
                <w:rFonts w:ascii="Times New Roman" w:hAnsi="Times New Roman" w:cs="Times New Roman"/>
                <w:sz w:val="24"/>
                <w:szCs w:val="24"/>
                <w:lang w:val="sr-Cyrl-RS"/>
              </w:rPr>
              <w:t>Стокановић, Д.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 (2018). Видови испољавања радикалног исламизма у БиХ.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sr-Cyrl-RS"/>
              </w:rPr>
              <w:t>Српска теологија данас, 176–195.</w:t>
            </w:r>
          </w:p>
          <w:p w14:paraId="0BE795D3" w14:textId="77777777" w:rsidR="00D80008" w:rsidRDefault="00D80008" w:rsidP="00D80008">
            <w:pPr>
              <w:pStyle w:val="ListParagraph"/>
              <w:numPr>
                <w:ilvl w:val="0"/>
                <w:numId w:val="1"/>
              </w:numPr>
              <w:ind w:left="592" w:hanging="425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D80008">
              <w:rPr>
                <w:rStyle w:val="Strong"/>
                <w:rFonts w:ascii="Times New Roman" w:hAnsi="Times New Roman" w:cs="Times New Roman"/>
                <w:sz w:val="24"/>
                <w:szCs w:val="24"/>
                <w:lang w:val="sr-Cyrl-RS"/>
              </w:rPr>
              <w:t>Стокановић, Д.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 (201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7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).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Савремени феномен Исламска држава и хришћани у Сирији.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 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sr-Cyrl-RS"/>
              </w:rPr>
              <w:t>Српска теологија данас,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87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–1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02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.</w:t>
            </w:r>
          </w:p>
          <w:p w14:paraId="0C8D4E8A" w14:textId="1BF77BC2" w:rsidR="00D80008" w:rsidRDefault="00D80008" w:rsidP="00D80008">
            <w:pPr>
              <w:pStyle w:val="ListParagraph"/>
              <w:numPr>
                <w:ilvl w:val="0"/>
                <w:numId w:val="1"/>
              </w:numPr>
              <w:ind w:left="592" w:hanging="425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D80008">
              <w:rPr>
                <w:rStyle w:val="Strong"/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Стокановић, Д.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 (2017).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Однос Свете тајне крштења и литургијског празновања Пасхе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. 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sr-Cyrl-RS"/>
              </w:rPr>
              <w:t>Српска теологија данас,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6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8–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86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.</w:t>
            </w:r>
          </w:p>
          <w:p w14:paraId="1F7AC6A1" w14:textId="1356C1FF" w:rsidR="00D80008" w:rsidRPr="00D80008" w:rsidRDefault="00D80008" w:rsidP="00D80008">
            <w:pPr>
              <w:pStyle w:val="ListParagraph"/>
              <w:numPr>
                <w:ilvl w:val="0"/>
                <w:numId w:val="1"/>
              </w:numPr>
              <w:ind w:left="592" w:hanging="425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sr-Cyrl-RS"/>
              </w:rPr>
            </w:pPr>
            <w:r>
              <w:rPr>
                <w:rStyle w:val="Strong"/>
                <w:rFonts w:ascii="Times New Roman" w:hAnsi="Times New Roman" w:cs="Times New Roman"/>
                <w:sz w:val="24"/>
                <w:szCs w:val="24"/>
                <w:lang w:val="sr-Cyrl-RS"/>
              </w:rPr>
              <w:t>Стокановић, Д.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 xml:space="preserve"> (2016). Исламски фундаментализам. </w:t>
            </w:r>
            <w:r w:rsidRPr="00D80008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sr-Cyrl-RS"/>
              </w:rPr>
              <w:t xml:space="preserve">Српска теологија данас,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173</w:t>
            </w:r>
            <w:r w:rsidR="007A4BC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–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186</w:t>
            </w:r>
            <w:r w:rsidR="007A4BC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.</w:t>
            </w:r>
          </w:p>
          <w:p w14:paraId="01A97F9A" w14:textId="77777777" w:rsidR="005A7F34" w:rsidRPr="00E53F1D" w:rsidRDefault="005A7F34" w:rsidP="00E53F1D">
            <w:pPr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Latn-RS"/>
              </w:rPr>
            </w:pPr>
          </w:p>
          <w:p w14:paraId="4391D148" w14:textId="78411936" w:rsidR="00211712" w:rsidRDefault="00211712" w:rsidP="0032539E">
            <w:pPr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 w:rsidRPr="0021171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Учешће на научним скуповима:</w:t>
            </w:r>
          </w:p>
          <w:p w14:paraId="453D7E92" w14:textId="77777777" w:rsidR="00696AE8" w:rsidRDefault="00696AE8" w:rsidP="0032539E">
            <w:pPr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</w:p>
          <w:p w14:paraId="490148E4" w14:textId="024A7B97" w:rsidR="001C3E8B" w:rsidRPr="001C3E8B" w:rsidRDefault="001C3E8B" w:rsidP="000529EA">
            <w:pPr>
              <w:pStyle w:val="ListParagraph"/>
              <w:numPr>
                <w:ilvl w:val="0"/>
                <w:numId w:val="2"/>
              </w:numPr>
              <w:ind w:left="592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St</w:t>
            </w: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okanović, D.,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Stokanović, R.,</w:t>
            </w:r>
            <w:r w:rsidR="00211712" w:rsidRPr="002117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Glišović, G.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Bašić, I. </w:t>
            </w:r>
            <w:r w:rsidR="00211712" w:rsidRPr="002117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="00211712" w:rsidRPr="002117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Meta-analiza relacione dinamike između religioznosti i zdravstvenih ishoda: Sistematski pregled i kumulativna sinteza. </w:t>
            </w:r>
            <w:r w:rsidRPr="001C3E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Četrnaesti naučni skup sa međunarodnim učešćem „Nauka i nastava danas“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211712" w:rsidRPr="002117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="00F330E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i </w:t>
            </w:r>
            <w:r w:rsidR="00211712" w:rsidRPr="002117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211712" w:rsidRPr="002117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septembar </w:t>
            </w:r>
            <w:r w:rsidR="00211712" w:rsidRPr="002117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="00211712" w:rsidRPr="002117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Pedagoški fakultet Bijeljina.</w:t>
            </w:r>
          </w:p>
          <w:p w14:paraId="693B644B" w14:textId="5FD27F12" w:rsidR="001C3E8B" w:rsidRPr="001C3E8B" w:rsidRDefault="001C3E8B" w:rsidP="000529EA">
            <w:pPr>
              <w:pStyle w:val="ListParagraph"/>
              <w:numPr>
                <w:ilvl w:val="0"/>
                <w:numId w:val="2"/>
              </w:numPr>
              <w:ind w:left="592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3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Glišović, G. 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Stupar, N., </w:t>
            </w: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Stokanović, D.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Stokanović, R.</w:t>
            </w:r>
            <w:r w:rsidRPr="001C3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(2024).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Uticaj multisenzornih pristupa na razvoj motoričkih veština kod učenika mlađih razreda osnovne škole.</w:t>
            </w:r>
            <w:r w:rsidRPr="001C3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C3E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Četrnaesti naučni skup sa međunarodnim učešćem „Nauka i nastava danas“</w:t>
            </w:r>
            <w:r w:rsidRPr="001C3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20</w:t>
            </w:r>
            <w:r w:rsidR="00F330E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i </w:t>
            </w:r>
            <w:r w:rsidRPr="001C3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 septembar 2024, Pedagoški fakultet Bijeljina.</w:t>
            </w:r>
          </w:p>
          <w:p w14:paraId="0082D936" w14:textId="77777777" w:rsidR="000529EA" w:rsidRPr="000529EA" w:rsidRDefault="00F330EB" w:rsidP="000529EA">
            <w:pPr>
              <w:pStyle w:val="ListParagraph"/>
              <w:numPr>
                <w:ilvl w:val="0"/>
                <w:numId w:val="2"/>
              </w:numPr>
              <w:ind w:left="592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Glišović, G., </w:t>
            </w: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Stokanović, D.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Stokanović, R. (2022). Efekti treniranja košarke na morfološke karakteristike i motoričke sposobnosti učenika osnovne škole. </w:t>
            </w:r>
            <w:r w:rsidRPr="00F330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 xml:space="preserve">Dvanaesti naučni skup sa međunarodnim učešćem „Nauka i nastava danas“, </w:t>
            </w:r>
            <w:r w:rsidRPr="00F330E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25. i 26. novemba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 2022, Pedagoški fakultet Bijeljina.</w:t>
            </w:r>
          </w:p>
          <w:p w14:paraId="73C8CC2E" w14:textId="77777777" w:rsidR="00D05C0D" w:rsidRPr="000529EA" w:rsidRDefault="00F330EB" w:rsidP="000529EA">
            <w:pPr>
              <w:pStyle w:val="ListParagraph"/>
              <w:numPr>
                <w:ilvl w:val="0"/>
                <w:numId w:val="2"/>
              </w:numPr>
              <w:ind w:left="592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2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Stokanović, D.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Stokanović, R. (2021). Analiza telesnog statusa atletičara mlađeg školskog uzrasta. Jedanaesti naučni skup sa međunarodnim učešćem „Nauka i nastava</w:t>
            </w:r>
            <w:r w:rsidR="000529EA"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danas“,</w:t>
            </w:r>
            <w:r w:rsidR="00211712"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 </w:t>
            </w:r>
            <w:r w:rsidR="000529EA"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 i 26. novembar 202</w:t>
            </w:r>
            <w:r w:rsidR="000529EA" w:rsidRPr="00052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0529EA" w:rsidRPr="000529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Pedagoški fakultet Bijeljina.</w:t>
            </w:r>
          </w:p>
          <w:p w14:paraId="0F52C45D" w14:textId="54B83945" w:rsidR="000529EA" w:rsidRPr="000529EA" w:rsidRDefault="000529EA" w:rsidP="000529EA">
            <w:pPr>
              <w:pStyle w:val="ListParagraph"/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6771B" w:rsidRPr="00A904A7" w14:paraId="446FBE3B" w14:textId="77777777" w:rsidTr="00C6771B">
        <w:tc>
          <w:tcPr>
            <w:tcW w:w="9350" w:type="dxa"/>
          </w:tcPr>
          <w:p w14:paraId="47668E59" w14:textId="6BCB9F08" w:rsidR="00D20B42" w:rsidRPr="00D373B3" w:rsidRDefault="00C6771B" w:rsidP="0068094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373B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 xml:space="preserve">4. </w:t>
            </w:r>
            <w:r w:rsidR="000742E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Оцјена о испуњености обима и квалитета у односу на пријављену тему (по поглављима)</w:t>
            </w:r>
            <w:r w:rsidR="000742EE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footnoteReference w:id="2"/>
            </w:r>
          </w:p>
        </w:tc>
      </w:tr>
      <w:tr w:rsidR="00C6771B" w:rsidRPr="00A904A7" w14:paraId="2491C903" w14:textId="77777777" w:rsidTr="00C6771B">
        <w:tc>
          <w:tcPr>
            <w:tcW w:w="9350" w:type="dxa"/>
          </w:tcPr>
          <w:p w14:paraId="695B3FCA" w14:textId="77777777" w:rsidR="00D05C0D" w:rsidRDefault="00D05C0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58AD088" w14:textId="07ABEACC" w:rsidR="00C64B33" w:rsidRDefault="00A95F78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Докторска дисертација садржи 2</w:t>
            </w:r>
            <w:r w:rsidR="005C558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22</w:t>
            </w: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стране</w:t>
            </w:r>
            <w:r w:rsidR="005913B1"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у оквиру којих се налаз</w:t>
            </w:r>
            <w:r w:rsidR="005C558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е 44 </w:t>
            </w:r>
            <w:r w:rsidR="005913B1"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табел</w:t>
            </w:r>
            <w:r w:rsidR="005C558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е, 15</w:t>
            </w:r>
            <w:r w:rsidR="005913B1"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графикона, </w:t>
            </w:r>
            <w:r w:rsidR="005C558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4</w:t>
            </w:r>
            <w:r w:rsidR="005913B1"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прилога и  </w:t>
            </w:r>
            <w:r w:rsidR="005C558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398 </w:t>
            </w:r>
            <w:r w:rsidR="005913B1"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литературних навода. </w:t>
            </w:r>
            <w:r w:rsid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Састоји се од </w:t>
            </w:r>
            <w:r w:rsidR="00C64B33" w:rsidRPr="0098297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Увода, Теоријског оквира </w:t>
            </w:r>
            <w:r w:rsidR="005C558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рада</w:t>
            </w:r>
            <w:r w:rsidR="00C64B33" w:rsidRPr="0098297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, </w:t>
            </w:r>
            <w:r w:rsidR="005C558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Досадашњих истраживања, Пробема и предмета истраживања, Циља и задатака истраживања, Хипотеза истраживања, </w:t>
            </w:r>
            <w:r w:rsidR="00C64B33" w:rsidRPr="0098297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Методолошког оквира </w:t>
            </w:r>
            <w:r w:rsidR="005C558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рад</w:t>
            </w:r>
            <w:r w:rsidR="00C64B33" w:rsidRPr="0098297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а, Резултата истраживања,</w:t>
            </w:r>
            <w:r w:rsidR="005C558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 Дискусије, Значаја истраживања за теорију и праксу,</w:t>
            </w:r>
            <w:r w:rsidR="00C64B33" w:rsidRPr="0098297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 Закључка, Литературе, Прилог</w:t>
            </w:r>
            <w:r w:rsidR="005C558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а и </w:t>
            </w:r>
            <w:r w:rsidR="00C64B33" w:rsidRPr="0098297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Биографије </w:t>
            </w:r>
            <w:r w:rsidR="005C558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аутора.</w:t>
            </w:r>
            <w:r w:rsid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Прије уводног дијела налаз</w:t>
            </w:r>
            <w:r w:rsidR="005C558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</w:t>
            </w:r>
            <w:r w:rsid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се саже</w:t>
            </w:r>
            <w:r w:rsidR="005C558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так</w:t>
            </w:r>
            <w:r w:rsid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на српском и енглеском језику. </w:t>
            </w:r>
            <w:r w:rsidR="005913B1"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Рад испуњава услове Правилника о студирању на трећем циклусу студија на Универзитету у Источном Сарајеву (2019). </w:t>
            </w:r>
          </w:p>
          <w:p w14:paraId="15B97C74" w14:textId="390ED702" w:rsidR="00982971" w:rsidRDefault="0098297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</w:t>
            </w:r>
          </w:p>
          <w:p w14:paraId="7DC685FF" w14:textId="4FE815EA" w:rsidR="00B24CB1" w:rsidRPr="005C5586" w:rsidRDefault="0098297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5C558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Садржај дисертације:</w:t>
            </w:r>
          </w:p>
          <w:p w14:paraId="159D8EEC" w14:textId="77777777" w:rsidR="009F5E3E" w:rsidRDefault="009F5E3E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5B81F8D" w14:textId="2145E83E" w:rsid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F2A81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fldChar w:fldCharType="begin"/>
            </w:r>
            <w:r w:rsidRPr="00BF2A81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instrText xml:space="preserve"> TOC \o "1-5" \h \z \u </w:instrText>
            </w:r>
            <w:r w:rsidRPr="00BF2A81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fldChar w:fldCharType="separate"/>
            </w:r>
            <w:hyperlink w:anchor="_Toc205138136" w:history="1">
              <w:r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Cyrl-RS"/>
                </w:rPr>
                <w:t>УВОД</w:t>
              </w:r>
              <w:r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FAB9201" w14:textId="77777777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6A1AF6B7" w14:textId="6091C97F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37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ТЕОРИЈСКИ ОКВИР РАДА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E680273" w14:textId="77777777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2777CC8F" w14:textId="1C8FF06B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138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Дефинисање основних појмова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fldChar w:fldCharType="begin"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instrText xml:space="preserve"> PAGEREF _Toc205138138 \h </w:instrTex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14:paraId="39EF4A03" w14:textId="02074A39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39" w:history="1">
              <w:r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Антрополошки простор</w:t>
              </w:r>
              <w:r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BF73A8B" w14:textId="41968A8C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 xml:space="preserve">          </w:t>
            </w:r>
            <w:hyperlink w:anchor="_Toc205138140" w:history="1">
              <w:r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Моторичке способности деце</w:t>
              </w:r>
            </w:hyperlink>
          </w:p>
          <w:p w14:paraId="468DBE16" w14:textId="2BC3FEF3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41" w:history="1">
              <w:r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Спорт и физичко вежбање</w:t>
              </w:r>
              <w:r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6C238CB" w14:textId="0FECA510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42" w:history="1">
              <w:r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Спорт и религија</w:t>
              </w:r>
              <w:r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409A5AE" w14:textId="23090541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r w:rsidR="007E353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43" w:history="1">
              <w:r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Савремени спортски и</w:t>
              </w:r>
              <w:r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 xml:space="preserve"> </w:t>
              </w:r>
              <w:r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верски ауторитети</w:t>
              </w:r>
              <w:r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125C733" w14:textId="385190D7" w:rsid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r w:rsidR="007E353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44" w:history="1">
              <w:r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Спортисти и њихове религијске и духовне потребе</w:t>
              </w:r>
              <w:r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204AD95" w14:textId="77777777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157B1D7" w14:textId="300739FA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45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ДОСАДАШЊА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0BCCEC9D" w14:textId="77777777" w:rsidR="00BF2A81" w:rsidRPr="00BF2A81" w:rsidRDefault="00BF2A8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C4E556D" w14:textId="2047EF68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46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Класификација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4302C03" w14:textId="55DB9292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47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Досадашња истраживања о моторичким способностима деце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07153AC5" w14:textId="7FB28E98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148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Осврт на досадашња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47C5C93" w14:textId="46D3689A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49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Досадашња истраживања о повезаности спорта и физичких вежби са религијом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1F85868" w14:textId="3CA196C6" w:rsid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150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Осврт на досадашња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6821613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6F6461EC" w14:textId="6ADE279E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51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ПРОБЛЕМ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Latn-RS"/>
                </w:rPr>
                <w:t xml:space="preserve">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Latn-RS"/>
                </w:rPr>
                <w:t xml:space="preserve">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ПРЕДМЕТ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Latn-RS"/>
                </w:rPr>
                <w:t xml:space="preserve">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F57B7FF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790D9A42" w14:textId="67A2D42E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152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Уочавање и формулација проблема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9E3DC2D" w14:textId="6CB2C53F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53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Предмет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377B9F33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55826A1C" w14:textId="6B413678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54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ЦИЉ И ЗАДАЦИ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2883B3F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072DA41E" w14:textId="3FD3984C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155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Циљ истраживања</w:t>
              </w:r>
            </w:hyperlink>
          </w:p>
          <w:p w14:paraId="7CFDD49B" w14:textId="493A841A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56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Задаци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CBC2184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30D249FA" w14:textId="64EAC26B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57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 xml:space="preserve">ХИПОТЕЗЕ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Cyrl-CS"/>
                </w:rPr>
                <w:t>ИСТРАЖИВАЊА</w:t>
              </w:r>
            </w:hyperlink>
          </w:p>
          <w:p w14:paraId="112121DF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0E6CC57A" w14:textId="1D316F12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58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Cyrl-RS"/>
                </w:rPr>
                <w:t>МЕТОДОЛОШКИ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 xml:space="preserve"> ОКВИР РАДА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8F9AFFF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7DE0A1FF" w14:textId="0C7EC41C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159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Узорак испитаника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DB3BB2F" w14:textId="32028373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60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Узорак деце старијег школског узраста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320C42D" w14:textId="0FF7E13C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61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Узорак свештеника Српске православне цркве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B12E4D6" w14:textId="2B9C56C4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162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Узорак мерних инструмената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EE1D490" w14:textId="03073E13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63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CS"/>
                </w:rPr>
                <w:t>Узорак мерних инструмената за процену моторичких способности деце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8A464AA" w14:textId="7D3ADEF3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64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Узорак мерних инструмената за процену ставова свештеника Српске православне </w:t>
              </w:r>
              <w:r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 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цркве о психосоцијалној функцији спорта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35B6AB1F" w14:textId="54E5C0B3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165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Организација мерења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3BCF842D" w14:textId="22A001FD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66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CS"/>
                </w:rPr>
                <w:t>Организација мерења моторичких способности ученика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30E89DE" w14:textId="18F57EFF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67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CS"/>
                </w:rPr>
                <w:t xml:space="preserve">Организација мерења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ставова свештеника Српске православне цркве о психосоцијалној функцији спорта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FCBC31D" w14:textId="562C0225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68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Статистичка обрада података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7CC6F45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47093BF3" w14:textId="715B1B4E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169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РЕЗУЛТАТИ ИСТРАЖИВАЊА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40F577D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484DC267" w14:textId="4F3385AF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173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 xml:space="preserve">Резултати истраживања моторичких способности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деце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A27BD30" w14:textId="3762D753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74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M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оторичк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e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способности деце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V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разреда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191B721" w14:textId="2F441148" w:rsidR="00BF2A81" w:rsidRPr="00BF2A81" w:rsidRDefault="0031129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175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Разлике у моторичким способностима деце у односу на пол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E2B148E" w14:textId="5EB113E0" w:rsidR="00BF2A81" w:rsidRPr="00BF2A81" w:rsidRDefault="0031129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 xml:space="preserve">               </w:t>
            </w:r>
            <w:hyperlink w:anchor="_Toc205138176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Д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ескриптивн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a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статистика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5C03B76" w14:textId="361BBE16" w:rsidR="00BF2A81" w:rsidRPr="00BF2A81" w:rsidRDefault="0031129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77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Тестирање нормалности дистрибуције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AB620B1" w14:textId="5D8EECCD" w:rsidR="00BF2A81" w:rsidRPr="00BF2A81" w:rsidRDefault="0031129D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78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Анализа разлика у моторичким способностима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81105D5" w14:textId="068786A7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179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Разлике у моторичким способностима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деце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у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односу на наставни предмет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(Верска настава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/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Грађанско васпитање)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019ACEB" w14:textId="04E47E09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80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Дескриптивна статистика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40BACD5" w14:textId="2C76E290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81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Тестирање нормалности дистрибуције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EF22BC9" w14:textId="430A2EA2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82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Анализа разлика у моторичким способностима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B86B800" w14:textId="629F07C3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83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M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оторичк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e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способности деце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VI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разреда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A4DCD1D" w14:textId="7417AFD3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184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Разлике у моторичким способностима деце у односу на пол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5C2A7B3" w14:textId="1A95F49E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85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Дескриптивна статистика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7A879E2" w14:textId="1EADEE67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86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Тестирање нормалности дистрибуције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558B6AF" w14:textId="7005DF53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87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Анализа разлика у моторичким способностима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7651A69" w14:textId="700472B0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188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Разлике у моторичким способностима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деце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у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односу на наставни предмет (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Верска настава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/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Грађанско васпитање)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CB308E2" w14:textId="68BB9847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89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Дескриптивна статистика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B689EAA" w14:textId="13840518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90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Тестирање нормалности дистрибуције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одабраних моторичких варијабли</w:t>
              </w:r>
            </w:hyperlink>
          </w:p>
          <w:p w14:paraId="579BD46C" w14:textId="4AC41DCB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91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Анализа разлика у моторичким способностима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03105F5" w14:textId="07DEB243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192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M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оторичк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e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способности деце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VII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разреда</w:t>
              </w:r>
            </w:hyperlink>
          </w:p>
          <w:p w14:paraId="43BE4FDC" w14:textId="2FB66E81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193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Разлике у моторичким способностима деце у односу на пол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70A8C2D" w14:textId="4AD80442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94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Дескриптивна статистика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AB091B5" w14:textId="6665EB35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95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Тестирање нормалности дистрибуције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2D2B43C" w14:textId="364D13C3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96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Анализа разлика у моторичким способностима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38590F5B" w14:textId="34944098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197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Разлике у моторичким способностима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деце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у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односу на наставни предмет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 (Верска настава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/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Грађанско васпитање)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BAEDA51" w14:textId="74EEC8FF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98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Дескриптивна статистика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0DFA417A" w14:textId="5A97087F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199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Тестирање нормалности дистрибуције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4AE95F3" w14:textId="27F5FDA3" w:rsidR="00BF2A81" w:rsidRP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200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Анализа разлика у моторичким способностим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48BB60B2" w14:textId="65CEBC99" w:rsidR="00BF2A81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201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M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оторичк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e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способности деце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Latn-RS"/>
                </w:rPr>
                <w:t>VIII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 разреда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begin"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instrText xml:space="preserve"> PAGEREF _Toc205138201 \h </w:instrTex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14:paraId="57796933" w14:textId="1E6031C5" w:rsidR="00BF2A81" w:rsidRPr="00BF2A81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202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Разлике у моторичким способностима деце у односу на пол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begin"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instrText xml:space="preserve"> PAGEREF _Toc205138202 \h </w:instrTex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14:paraId="67C5AFE1" w14:textId="10C72B26" w:rsidR="00BF2A81" w:rsidRPr="00BF2A81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203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Дескриптивна статистика одабраних моторичих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25F9293A" w14:textId="36DEC4F2" w:rsidR="00BF2A81" w:rsidRPr="00BF2A81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204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Тестирање нормалности дистрибуције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2AF4B6B" w14:textId="12D5C224" w:rsidR="00BF2A81" w:rsidRPr="00BF2A81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205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Анализа разлика у моторичким способностима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9ED2E4B" w14:textId="327FDBA3" w:rsidR="00BF2A81" w:rsidRPr="00BF2A81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</w:t>
            </w:r>
            <w:hyperlink w:anchor="_Toc205138206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Разлике у моторичким способностима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деце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у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односу на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 xml:space="preserve">наставни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предмет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(Верска настава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/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Грађанско васпитање)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B15FF11" w14:textId="5FEE2347" w:rsidR="00BF2A81" w:rsidRPr="00BF2A81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207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Дескриптивна статистика 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35E6E08E" w14:textId="6BC7BF7E" w:rsidR="00BF2A81" w:rsidRPr="00BF2A81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208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 xml:space="preserve">Тестирање нормалности дистрибуције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>одабраних моторичких варијабли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754175F5" w14:textId="55AD4718" w:rsidR="00BF2A81" w:rsidRPr="00BF2A81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         </w:t>
            </w:r>
            <w:hyperlink w:anchor="_Toc205138209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bs-Latn-BA"/>
                </w:rPr>
                <w:t>Анализа разлика у моторичким способностима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begin"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instrText xml:space="preserve"> PAGEREF _Toc205138209 \h </w:instrTex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14:paraId="6B57380E" w14:textId="66AA1788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210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 xml:space="preserve">Резултати истраживања ставова свештеника Српске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Cyrl-RS"/>
                </w:rPr>
                <w:t>п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 xml:space="preserve">равославне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Cyrl-RS"/>
                </w:rPr>
                <w:t>ц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ркве о психосоцијалној функцији спорта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0C0E5B43" w14:textId="748667E4" w:rsidR="00BF2A81" w:rsidRDefault="005C5586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hyperlink w:anchor="_Toc205138211" w:history="1"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 xml:space="preserve">Анализа ставова свештеника о психосоцијалној функцији спорта применом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Chi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-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square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r-Cyrl-RS"/>
                </w:rPr>
                <w:t xml:space="preserve"> 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теста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1C1438C7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1DCFDBA7" w14:textId="1E10F638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212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ДИСКУСИЈА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0CFCA470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4A2A65FE" w14:textId="40FA8AC2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213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ЗНАЧАЈ ИСТРАЖИВАЊА ЗА ТЕОРИЈУ И ПРАКСУ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6803D40A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7979052" w14:textId="2E84A417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214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ЗАКЉУЧАК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fldChar w:fldCharType="begin"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instrText xml:space="preserve"> PAGEREF _Toc205138214 \h </w:instrTex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14:paraId="40382145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6C888BD4" w14:textId="6F63A362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215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ЛИТЕРАТУРА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D5943E7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4D692F63" w14:textId="4E716605" w:rsid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hyperlink w:anchor="_Toc205138216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ru-RU"/>
                </w:rPr>
                <w:t>ПРИЛОЗИ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fldChar w:fldCharType="begin"/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instrText xml:space="preserve"> PAGEREF _Toc205138216 \h </w:instrTex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14:paraId="37DDA049" w14:textId="77777777" w:rsidR="007E353B" w:rsidRPr="00BF2A81" w:rsidRDefault="007E353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74BCE0B" w14:textId="01CC40F6" w:rsidR="00BF2A81" w:rsidRPr="00BF2A81" w:rsidRDefault="0087357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hyperlink w:anchor="_Toc205138220" w:history="1"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  <w:lang w:val="sr-Cyrl-CS"/>
                </w:rPr>
                <w:t>БИОГРАФИЈА АУТОРА</w:t>
              </w:r>
              <w:r w:rsidR="00BF2A81" w:rsidRPr="00BF2A81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webHidden/>
                  <w:sz w:val="24"/>
                  <w:szCs w:val="24"/>
                </w:rPr>
                <w:tab/>
              </w:r>
            </w:hyperlink>
          </w:p>
          <w:p w14:paraId="5A0B51A9" w14:textId="6E4BF283" w:rsidR="00D64047" w:rsidRPr="00D64047" w:rsidRDefault="00BF2A81" w:rsidP="0032539E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</w:pPr>
            <w:r w:rsidRPr="00BF2A81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fldChar w:fldCharType="end"/>
            </w:r>
          </w:p>
          <w:p w14:paraId="7A6A2069" w14:textId="54A22C5E" w:rsidR="003C5460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6404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</w:t>
            </w:r>
            <w:r w:rsidRPr="00D6404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Т</w:t>
            </w:r>
            <w:r w:rsidRPr="00D6404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 xml:space="preserve">еоријском оквиру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рада</w:t>
            </w:r>
            <w:r w:rsidRPr="00D6404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(</w:t>
            </w:r>
            <w:r w:rsidRPr="00D640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13</w:t>
            </w:r>
            <w:r w:rsidRPr="00D6404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–</w:t>
            </w:r>
            <w:r w:rsidRPr="00D640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44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. </w:t>
            </w:r>
            <w:r w:rsidRPr="00D6404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стр</w:t>
            </w:r>
            <w:r w:rsidR="00944EA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анице</w:t>
            </w:r>
            <w:r w:rsidRPr="00D6404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разматрани су основни појмови који представљају полазиште рада, а односе се на антрополошки простор чов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ека, моторичке способности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еце, спорт, физичко 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ежбање и однос спорта и религије. Посебна пажња посвећена је моторичком простору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и значају физичке активности у процесу правилног раста, развоја и формирања личности.</w:t>
            </w:r>
            <w:r w:rsidR="003C5460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Теоријска разматрања заснива</w:t>
            </w:r>
            <w:r w:rsidR="00D47F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ла су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се на релевантним научним сазнањима из области физичког васпитања, спорта, педагогије и психологије, као и на резултатима истраживања аутора који су проучавали утицај физичког 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ежбања на развој моторичких способности, здравственог статуса и социјалног понашања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и младих.</w:t>
            </w:r>
            <w:r w:rsidR="003C5460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У раду је анализиран спорт као васпитни, друштвени и културни феномен, са освртом на његову улогу у савременом друштву. Посебно су разматрани односи спорта и религије, кроз приказ духовних и моралних вредности које спорт може да подстиче, као и значај религијских и духовних потреба спортиста. У том контексту представљена је улога савремених спортских и верских ауторитета у обликовању ставова, вр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едности и понашања младих.</w:t>
            </w:r>
            <w:r w:rsidR="003C5460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Теоријски оквир истраживања представља основу за разум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евање повезаности физичког 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ежбања, моторичког развоја и духовно-моралних вр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едности, као и за сагледавање ширег значаја спорта у васпитању и развоју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3C5460"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еце.</w:t>
            </w:r>
          </w:p>
          <w:p w14:paraId="51BC77E0" w14:textId="77777777" w:rsidR="00955BB2" w:rsidRPr="003C5460" w:rsidRDefault="00955BB2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84CDE5C" w14:textId="06A68778" w:rsidR="003C5460" w:rsidRPr="003C5460" w:rsidRDefault="003C5460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поглављу </w:t>
            </w:r>
            <w:r w:rsidR="00955BB2" w:rsidRPr="00955B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Д</w:t>
            </w:r>
            <w:r w:rsidRPr="003C546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осадашња истраживања</w:t>
            </w:r>
            <w:r w:rsidR="00955B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 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(</w:t>
            </w:r>
            <w:r w:rsidRPr="00955BB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45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–</w:t>
            </w:r>
            <w:r w:rsidRPr="00955BB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87</w:t>
            </w:r>
            <w:r w:rsidR="00955BB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 странице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 приказана су релевантна истраживања из области моторичких способности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еце, као и истраживања која се баве повезаношћу спорта, физичког 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ежбања и религије. Претрага литературе ограничена је на радове објављене у последњих 35 година, а као кључне речи у претраживању коришћени су појмови: </w:t>
            </w:r>
            <w:r w:rsidRPr="003C546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моторичке способности д</w:t>
            </w:r>
            <w:r w:rsidR="006973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ј</w:t>
            </w:r>
            <w:r w:rsidRPr="003C546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еце, спорт, физичко в</w:t>
            </w:r>
            <w:r w:rsidR="006973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ј</w:t>
            </w:r>
            <w:r w:rsidRPr="003C546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ежбање, религија, духовност и повезаност.</w:t>
            </w:r>
            <w:r w:rsidR="00955B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 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Након извршене селекције и анализе релевантних радова, истраживања су представљена хронолошким редосл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едом, од најстаријих ка најновијим, ради лакше прегледности и систематизације резултата. У складу са предметом истраживања, радови су класификовани у две категорије: досадашња истраживања о моторичким способностима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(49 истраживања) и досадашња истраживања о повезаности спорта и физичког 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ежбања са религијом (61 истраживање). У оквиру об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3C546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 категорије дат је осврт на резултате и закључке релевантних истраживања који су послужили као основа за конципирање и реализацију истраживања.</w:t>
            </w:r>
          </w:p>
          <w:p w14:paraId="1F5A6115" w14:textId="546A4771" w:rsidR="00D64047" w:rsidRDefault="00D6404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59D5B25" w14:textId="1F04CA3A" w:rsidR="009D018C" w:rsidRPr="009D018C" w:rsidRDefault="009D018C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поглављу које се односи на </w:t>
            </w:r>
            <w:r w:rsidRPr="009D01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П</w:t>
            </w:r>
            <w:r w:rsidRPr="009D018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роблем и предмет истраживања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 w:rsidR="00F61D1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(88. 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стр</w:t>
            </w:r>
            <w:r w:rsidR="00F61D1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аница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 формулисан је проблем истраживања који се односи на изучавање повезаности спорта и физичких 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ежби са религијом, односно испитивање утицаја опред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ељености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еце старијег школског узраста за похађање Верске наставе или Грађанског васпитања на 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lastRenderedPageBreak/>
              <w:t>њихове моторичке способности. Такође, разматрани су ставови свештеника Српске православне цркве о психосоцијалној функцији спорта.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У оквиру овог поглавља дефинисан је и предмет истраживања који обухвата моторичке способности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старијег школског узраста (координацију, снагу, брзину, издржљивост, флексибилност, равнотежу и прецизност), као и ставове свештеника Српске православне цркве о психосоцијалној функцији спорта.</w:t>
            </w:r>
          </w:p>
          <w:p w14:paraId="7A8A64DB" w14:textId="77777777" w:rsidR="009D018C" w:rsidRDefault="009D018C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279F4FA" w14:textId="1EF4B890" w:rsidR="00F61D14" w:rsidRDefault="00F61D14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поглављу које се односи на </w:t>
            </w:r>
            <w:r w:rsidRPr="00F61D1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Ц</w:t>
            </w:r>
            <w:r w:rsidRPr="00F61D1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иљ и задатке истраживања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89</w:t>
            </w:r>
            <w:r w:rsidRPr="00F61D1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90. 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стр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анице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 дефинисан је генерални циљ истраживања који се односи на анализу повезаности спорта и физичких 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ежби са религијом, кроз испитивање моторичких способности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старијег школског узраста у контексту наставног предмета који похађају (Верска настава/Грађанско васпитање), као и кроз анализу ставова свештеника Српске православне цркве о психосоцијалној функцији спорта.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Поред генералног, дефинисани су и парцијални циљеви истраживања који се односе на утврђивање и анализу нивоа и разлика у моторичким способностима у односу на пол, разред и наставни предмет, као и на испитивање ставова свештеника применом стандардизоване Скале психосоцијалне функције спорта.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У складу са постављеним циљевима, формулисани су задаци истраживања који обухватају организационе, методолошке и аналитичке активности неопходне за реализацију истраживања, укључујући избор узорка, прим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ену м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ерних инструмената, спровођење м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F61D1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ерења и статистичку обраду података.</w:t>
            </w:r>
          </w:p>
          <w:p w14:paraId="077969CA" w14:textId="77777777" w:rsidR="00F61D14" w:rsidRDefault="00F61D14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9E72B5A" w14:textId="5DD8C765" w:rsidR="00286B49" w:rsidRPr="00286B49" w:rsidRDefault="00286B49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поглављу које се односи на </w:t>
            </w:r>
            <w:r w:rsidRPr="00286B4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Х</w:t>
            </w:r>
            <w:r w:rsidRPr="00286B4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ипотезе истраживања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(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91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–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93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стр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анице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), на основу формулисаног проблема, предмета, циља и задатака истраживања, као и теоријског оквира и резултата досадашњих истраживања, дефинисане су хипотезе које се односе на дв</w:t>
            </w:r>
            <w:r w:rsidR="009133A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 области истраживања.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Прва група хипотеза односи се на моторичке способности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старијег школског узраста и разлике у односу на пол и наставни предмет који похађају (Верска настава/Грађанско васпитање), док се друга група хипотеза односи на ставове свештеника Српске православне цркве о психосоцијалној функцији спорта.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Хипотезе су формулисане у општим и парцијалним облицима, ради прецизнијег операционалног дефинисања и лакше статистичке пров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ере.</w:t>
            </w:r>
          </w:p>
          <w:p w14:paraId="33FC20E1" w14:textId="77777777" w:rsidR="00F61D14" w:rsidRPr="00D64047" w:rsidRDefault="00F61D14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1B8C956D" w14:textId="639956D8" w:rsidR="00A95F78" w:rsidRDefault="00286B49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поглављу које се односи на </w:t>
            </w:r>
            <w:r w:rsidRPr="00286B4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М</w:t>
            </w:r>
            <w:r w:rsidRPr="00286B4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етодолошки оквир рада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(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94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–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105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стр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анице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 описан је узорак испитаника који обухвата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ецу старијег школског узраста и свештенике Српске православне цркве, при чему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су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посебно наглашен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структура и критеријуми избора оба узорка.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Такође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,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представљени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су 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узорци м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ерних инструмената, односно инструменти за проц</w:t>
            </w:r>
            <w:r w:rsidR="009133A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ену моторичких способности д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еце, као и стандардизована Скала психосоцијалне функције спорта која је прим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ењена за испитивање ставова свештеника.</w:t>
            </w:r>
            <w:r w:rsidR="009133A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У оквиру поглавља описана је организација м</w:t>
            </w:r>
            <w:r w:rsidR="0069731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ерења, која је обухватила спровођење тестирања моторичких способности </w:t>
            </w:r>
            <w:r w:rsidR="009133A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дјеце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у школском окружењу, као и прикупљање података о ставовима свештеника Српске православне цркве.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На крају је приказан поступак статистичке обраде података, који је прим</w:t>
            </w:r>
            <w:r w:rsidR="009133A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ењен у циљу анализе прикупљеног материјала и тестирања постављених хипотеза.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3B06E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Методолошки оквир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рада</w:t>
            </w:r>
            <w:r w:rsidR="003B06E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је, према закључку Комисије, свеобухватно представљен и објашњен, а</w:t>
            </w:r>
            <w:r w:rsidR="00C262A3" w:rsidRPr="00C3150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задаци којима се кандидат руководио током реализације експеримента чине кораке који су </w:t>
            </w:r>
            <w:r w:rsidR="003B06E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потпуно </w:t>
            </w:r>
            <w:r w:rsidR="00C262A3" w:rsidRPr="00C3150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адекватни да дају одговоре на постављене хипотезе и на сам циљ истраживања. </w:t>
            </w:r>
          </w:p>
          <w:p w14:paraId="45798E56" w14:textId="77777777" w:rsidR="00286B49" w:rsidRDefault="00286B49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AA1B7C2" w14:textId="1380608C" w:rsidR="00817F69" w:rsidRPr="00817F69" w:rsidRDefault="00E83BDE" w:rsidP="00817F6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lastRenderedPageBreak/>
              <w:t xml:space="preserve">У поглављу које се односи на </w:t>
            </w:r>
            <w:r w:rsidRPr="00E83B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Р</w:t>
            </w:r>
            <w:r w:rsidRPr="00E83B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езултате истраживања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(106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–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65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стр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анице</w:t>
            </w:r>
            <w:r w:rsidRPr="00286B4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) 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приказани су налази добијени у оквиру испитивања моторичких способности д</w:t>
            </w:r>
            <w:r w:rsidR="009B1DC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старијег школског узраста по разредима (V, VI, VII и VIII разред), као и резултати који се односе на анализу ставова свештеника Српске православне цркве о психосоцијалној функцији спорта.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Резултати моторичких способности д</w:t>
            </w:r>
            <w:r w:rsidR="009B1DC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приказани су по разредима, при чему су посебно анализиране разлике у односу на пол и наставни предмет који ученици похађају (Верска настава/Грађанско васпитање). У оквиру сваке подгрупе приказани су резултати дескриптивне статистике одабраних моторичких варијабли, тестирање нормалности дистрибуције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Колмогоров-Смирновљевим тестом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, као и анализа разлика у моторичким способностима</w:t>
            </w:r>
            <w:r w:rsidR="009B1DC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помоћу </w:t>
            </w:r>
            <w:r w:rsidR="009B1DC4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t</w:t>
            </w:r>
            <w:r w:rsidR="009B1DC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-теста за два независна узорка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Посебан д</w:t>
            </w:r>
            <w:r w:rsidR="00C66A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о поглавља односи се на анализу ставова свештеника Српске православне цркве о психосоцијалној функцији спорта, која је извршена прим</w:t>
            </w:r>
            <w:r w:rsidR="009B1DC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еном Chi-square теста.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Кандидат је користио начине статистичке обраде података који одговарају врсти истраживања и употријебљеним техникама и резултате концизно исказао кроз табеле</w:t>
            </w:r>
            <w:r w:rsidR="009B1DC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,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графиконе и њихову интерпретацију што је довело до квалитетно изведених закључака који су сумирани у поглављу </w:t>
            </w:r>
            <w:r w:rsidRPr="00E83B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Закључак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(</w:t>
            </w:r>
            <w:r w:rsidR="009B1DC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173–178. странице).</w:t>
            </w:r>
            <w:r w:rsidR="00C66A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E83B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Резултати до којих се дошло повезани су са претходним истраживањима, што је допринијело бољем разумијевању и интерпретирању прикупљених података.</w:t>
            </w:r>
          </w:p>
          <w:p w14:paraId="09137961" w14:textId="0668DFDE" w:rsidR="00817F69" w:rsidRPr="00817F69" w:rsidRDefault="00817F69" w:rsidP="00817F6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31467C00" w14:textId="36227F69" w:rsidR="00AF2D6B" w:rsidRPr="00C66A47" w:rsidRDefault="00817F69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поглављу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које се односи на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Дискусију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166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171</w:t>
            </w:r>
            <w:r w:rsidR="00C66A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стр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анице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) извршена је анализа и интерпретација резултата истраживања у односу на постављени проблем, предмет, циљ и хипотезе, као и у поређењу са релевантним домаћим и 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страним </w:t>
            </w:r>
            <w:r w:rsidR="00D319D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страживањима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.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Резултати су показали статистички значајне полне разлике у моторичким способностима, при чему су д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ечаци били усп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ешнији у тестовима снаге и брзине, а д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евојчице у тестовима флексибилности, што је у складу са досадашњим истраживањима. Није утврђена статистички значајна разлика у зависности од наставног предмета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који похађају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(Верска настава/Грађанско васпитање), али се указује на потребу даљих трансверзалних и лонгитудиналних истраживања.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У д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елу који се односи на ставове свештеника Српске православне цркве, резултати указују на препознавање позитивне улоге спорта у развоју самодисциплине, заједништва, фер-плеја и моралних вр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едности, што је у сагласности са релевантним истраживањима о повезаности спорта, религије и психосоцијалног развоја.</w:t>
            </w:r>
            <w:r w:rsidR="00AF2D6B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817F6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На крају су истакнута ограничења истраживања и потреба за будућим истраживањима на већем узорку</w:t>
            </w:r>
            <w:r w:rsidR="00C66A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</w:t>
            </w:r>
          </w:p>
          <w:p w14:paraId="65C3D7A5" w14:textId="277770CA" w:rsidR="00B0332F" w:rsidRPr="00B0332F" w:rsidRDefault="00B0332F" w:rsidP="00B0332F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</w:pPr>
          </w:p>
          <w:p w14:paraId="63EEE45F" w14:textId="7BDB31C6" w:rsidR="00B0332F" w:rsidRPr="00B0332F" w:rsidRDefault="00B0332F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поглављу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које се односи на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 w:rsidRPr="00B0332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З</w:t>
            </w:r>
            <w:r w:rsidRPr="00B0332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 xml:space="preserve">начај истраживања </w:t>
            </w:r>
            <w:r w:rsidRPr="00B0332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за теорију и праксу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(172. страница) 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указује се на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теоријски и практични 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допринос дисертације </w:t>
            </w:r>
            <w:r w:rsidR="00C66A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у 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настави физичког васпитања и ваннаставним активностима. </w:t>
            </w:r>
            <w:r w:rsidR="00D47F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Као т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еоријски значај </w:t>
            </w:r>
            <w:r w:rsidR="00D47F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истакнуто је 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проширењ</w:t>
            </w:r>
            <w:r w:rsidR="00D47F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постојећих сазнања о односу религије, спорта и физичких 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ежби, као и њихов</w:t>
            </w:r>
            <w:r w:rsidR="00D47F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међусобн</w:t>
            </w:r>
            <w:r w:rsidR="00D47F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повезаност</w:t>
            </w:r>
            <w:r w:rsidR="00D47F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, а као п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рактични значај прим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ен</w:t>
            </w:r>
            <w:r w:rsidR="00D47F7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добијених резултата у настави кроз прилагођавање наставних садржаја узрасним и полним карактеристикама ученика,</w:t>
            </w:r>
            <w:r w:rsidR="00017CD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те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унапређење рада школа и спортских клубова.</w:t>
            </w:r>
          </w:p>
          <w:p w14:paraId="6BA13EC7" w14:textId="77777777" w:rsidR="00B0332F" w:rsidRDefault="00B0332F" w:rsidP="0032539E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</w:pPr>
          </w:p>
          <w:p w14:paraId="2ECC66A3" w14:textId="5EBBF48A" w:rsidR="00AF2D6B" w:rsidRDefault="00B3768E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3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Литератур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(1</w:t>
            </w:r>
            <w:r w:rsidR="00690C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79–213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 стр</w:t>
            </w:r>
            <w:r w:rsidR="00690C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) садржи </w:t>
            </w:r>
            <w:r w:rsid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398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референци и написана је према АПА стандарду.</w:t>
            </w:r>
          </w:p>
          <w:p w14:paraId="3F83708B" w14:textId="77777777" w:rsidR="00AF2D6B" w:rsidRDefault="00AF2D6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8B5DF06" w14:textId="5D4041FF" w:rsidR="00AF2D6B" w:rsidRPr="00B0332F" w:rsidRDefault="003761E2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У </w:t>
            </w:r>
            <w:r w:rsidR="00B3768E" w:rsidRPr="00B3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П</w:t>
            </w:r>
            <w:r w:rsidRPr="00B376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рилозима</w:t>
            </w: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B3768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</w:t>
            </w:r>
            <w:r w:rsid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214–</w:t>
            </w:r>
            <w:r w:rsidR="00B3768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2</w:t>
            </w:r>
            <w:r w:rsid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21</w:t>
            </w:r>
            <w:r w:rsidR="00B3768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 стр</w:t>
            </w:r>
            <w:r w:rsid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анице</w:t>
            </w:r>
            <w:r w:rsidR="00B3768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) </w:t>
            </w: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ал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з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</w:t>
            </w:r>
            <w:r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се 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Сагласност родитеља, 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Скала психосоцијалне 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функције спорта (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</w:rPr>
              <w:t>Psychosocial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</w:rPr>
              <w:t>Functions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</w:rPr>
              <w:t>Sport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</w:rPr>
              <w:t>Scale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), Списак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табела и 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Списак</w:t>
            </w:r>
            <w:r w:rsidR="00B0332F" w:rsidRPr="00B0332F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графикона.</w:t>
            </w:r>
          </w:p>
          <w:p w14:paraId="73EAABCB" w14:textId="77777777" w:rsidR="00AF2D6B" w:rsidRDefault="00AF2D6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A5B9322" w14:textId="1E19B922" w:rsidR="00AF2D6B" w:rsidRPr="00AF2D6B" w:rsidRDefault="00A425DE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Дисертација садржи још и </w:t>
            </w:r>
            <w:r w:rsidRPr="00A425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Биографију </w:t>
            </w:r>
            <w:r w:rsidR="00B0332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>аутора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, </w:t>
            </w:r>
            <w:r w:rsidR="00B0332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 додате су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и Правилником тражене </w:t>
            </w:r>
            <w:r w:rsidRPr="00A425D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RS"/>
              </w:rPr>
              <w:t xml:space="preserve">Изјаве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(Изјава о ауторству, Изјава о истовјетности штампане и електронске верзије докторске дисертације, Изјава о коришћењу).</w:t>
            </w:r>
          </w:p>
          <w:p w14:paraId="214F2860" w14:textId="77777777" w:rsidR="00AF2D6B" w:rsidRDefault="00AF2D6B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6B0E6AB" w14:textId="370DB376" w:rsidR="006D7D59" w:rsidRPr="00C64B33" w:rsidRDefault="006D7D59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Комисија </w:t>
            </w:r>
            <w:r w:rsidR="00017CD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је </w:t>
            </w: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закључ</w:t>
            </w:r>
            <w:r w:rsidR="00017CD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ила</w:t>
            </w: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да рад </w:t>
            </w:r>
            <w:r w:rsidR="00B3768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у потпуности </w:t>
            </w:r>
            <w:r w:rsidRPr="00C64B3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испуњава обим и квалитет у односу на пријављену тему.</w:t>
            </w:r>
          </w:p>
          <w:p w14:paraId="0DE1A55E" w14:textId="187F988B" w:rsidR="00D20B42" w:rsidRPr="00C64B33" w:rsidRDefault="00D20B42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C6771B" w14:paraId="35379F82" w14:textId="77777777" w:rsidTr="00C6771B">
        <w:tc>
          <w:tcPr>
            <w:tcW w:w="9350" w:type="dxa"/>
          </w:tcPr>
          <w:p w14:paraId="07D944F8" w14:textId="124CE2F1" w:rsidR="00C6771B" w:rsidRPr="00D373B3" w:rsidRDefault="00C6771B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373B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>5. Научни резултати докторске дисертације</w:t>
            </w:r>
          </w:p>
        </w:tc>
      </w:tr>
      <w:tr w:rsidR="00C6771B" w:rsidRPr="00A904A7" w14:paraId="3A05922C" w14:textId="77777777" w:rsidTr="00C6771B">
        <w:tc>
          <w:tcPr>
            <w:tcW w:w="9350" w:type="dxa"/>
          </w:tcPr>
          <w:p w14:paraId="54ECA094" w14:textId="3D4C076C" w:rsidR="001147E1" w:rsidRPr="001147E1" w:rsidRDefault="001147E1" w:rsidP="001147E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  <w:p w14:paraId="5F3AE28C" w14:textId="0F19FF2D" w:rsidR="001147E1" w:rsidRPr="001147E1" w:rsidRDefault="001147E1" w:rsidP="001147E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На основу постављеног циља и задатака истраживања утврђено је да постоје статистички значајне разлике у моторичким способностима 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старијег школског узраста у односу на пол, док у односу на наставни предмет који похађају (Верска настава/Грађанско васпитање) такве разлике нису утврђене. Посебно се издв</w:t>
            </w:r>
            <w:r w:rsidR="00017CD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ојила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чињеница да су 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ечаци постизали боље резултате у тестовима снаге и брзине, док су 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евојчице оствариле боље резултате у тестовима флексибилности.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Такође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,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утврђено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је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да свештеници Српске православне цркве исказују изразито позитивне ставове о психосоцијалној функцији спорта. Резултати 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су 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показ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али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да већина испитаника препознаје спорт као значајан фактор у развоју самодисциплине, фер-плеја, социјалне интеракције, поштовања ауторитета, као и у укупном формирању личности младих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. 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Добијени резултати у целини указ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али су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да спорт и физичке активности имају значајну улогу у моторичком и психосоцијалном развоју д</w:t>
            </w:r>
            <w:r w:rsidR="00C66A4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еце, док 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је 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религијски контекст испитаних ставова додатно потвр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дио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њихову повезаност са развојем позитивних друштвених вр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1147E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едности</w:t>
            </w:r>
            <w:r w:rsidR="002235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, </w:t>
            </w:r>
            <w:r w:rsidR="002235A7" w:rsidRPr="002235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чиме се указује на повезаност спорта, физичких в</w:t>
            </w:r>
            <w:r w:rsidR="002235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="002235A7" w:rsidRPr="002235A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ежби и религије у ширем друштвеном контексту.</w:t>
            </w:r>
          </w:p>
          <w:p w14:paraId="31EF07A8" w14:textId="531E5A25" w:rsidR="00B67641" w:rsidRPr="00D373B3" w:rsidRDefault="000D52B1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6771B" w:rsidRPr="00A904A7" w14:paraId="6A605F86" w14:textId="77777777" w:rsidTr="00C6771B">
        <w:tc>
          <w:tcPr>
            <w:tcW w:w="9350" w:type="dxa"/>
          </w:tcPr>
          <w:p w14:paraId="02C5692C" w14:textId="72A2A6A7" w:rsidR="00C6771B" w:rsidRPr="00D373B3" w:rsidRDefault="00C6771B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373B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6. Примјењивост и корисност резултата у теорији и пракси</w:t>
            </w:r>
            <w:r w:rsidRPr="00D373B3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footnoteReference w:id="3"/>
            </w:r>
            <w:r w:rsidRPr="00D373B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6771B" w:rsidRPr="00A904A7" w14:paraId="6A74933C" w14:textId="77777777" w:rsidTr="00C6771B">
        <w:tc>
          <w:tcPr>
            <w:tcW w:w="9350" w:type="dxa"/>
          </w:tcPr>
          <w:p w14:paraId="29263A27" w14:textId="77777777" w:rsidR="00CB5002" w:rsidRDefault="00CB5002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5E8E0A2" w14:textId="4EFC53C1" w:rsidR="00CB5002" w:rsidRPr="00CB5002" w:rsidRDefault="00CB5002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Закључци изведени на основу спроведеног истраживања указ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али су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на значај повезаности спорта и физичких в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ежби са религијом у контексту моторичког развоја д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 старијег школског узраста, као и на улогу наставних предмета (Верска настава/Грађанско васпитање) у формирањ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у 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ц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еловитог развоја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. 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Добијени резултати доприн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ели су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бољем разум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евању утицаја различитих васпитно-образовних садржаја на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моторичке способности д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еце, као и сагледавању психосоцијалне функције спорта у савременом друштву.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У том контексту, примјена резултата истраживања 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у будућности 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може бити усмјерена ка унапређењу наставне праксе у школама, посебно у домену физичког и здравственог васпитања, као и ка подстицању интегративног приступа у раду са ученицима. Резултати дисертације доприн</w:t>
            </w:r>
            <w:r w:rsidR="0079286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ели су</w:t>
            </w:r>
            <w:r w:rsidRPr="00CB500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квалитетнијем сагледавању улоге спорта у развоју дјеце, чиме се потврђује њен научни и практични значај у области методике физичког васпитања и спорта.</w:t>
            </w:r>
          </w:p>
          <w:p w14:paraId="0E3D8DC6" w14:textId="7C2B6C33" w:rsidR="00CB5002" w:rsidRPr="00CB5002" w:rsidRDefault="00CB5002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</w:tc>
      </w:tr>
      <w:tr w:rsidR="00C6771B" w14:paraId="04827414" w14:textId="77777777" w:rsidTr="00C6771B">
        <w:tc>
          <w:tcPr>
            <w:tcW w:w="9350" w:type="dxa"/>
          </w:tcPr>
          <w:p w14:paraId="15414861" w14:textId="260AEECE" w:rsidR="00C6771B" w:rsidRPr="00D373B3" w:rsidRDefault="00C6771B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373B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7. Презентирање резултата научној јавности</w:t>
            </w:r>
            <w:r w:rsidRPr="00D373B3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footnoteReference w:id="4"/>
            </w:r>
          </w:p>
        </w:tc>
      </w:tr>
      <w:tr w:rsidR="00C6771B" w:rsidRPr="00A904A7" w14:paraId="2A7C8725" w14:textId="77777777" w:rsidTr="00C6771B">
        <w:tc>
          <w:tcPr>
            <w:tcW w:w="9350" w:type="dxa"/>
          </w:tcPr>
          <w:p w14:paraId="21127838" w14:textId="77777777" w:rsidR="00314237" w:rsidRDefault="00314237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34C60EC" w14:textId="1B032A82" w:rsidR="00B67641" w:rsidRDefault="009D018C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Будући да докторска дисертација </w:t>
            </w:r>
            <w:r w:rsidRPr="008615F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bs-Latn-BA"/>
              </w:rPr>
              <w:t>Повезаност спорта и физичких вежби са религијом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представља значајан допринос постојећим теоријским сазнањима, а резултати спроведеног истраживања имају и практичан значај, Комисија </w:t>
            </w:r>
            <w:r w:rsidR="00017CD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је предложила 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да се добијени резултати представе широј научној јавности путем научних радова у часописима и зборницима, учешћем на научним скуповима, као и објављивањем монографије.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Представљање и даља анализа резултата омогућиће подробније разматрање потврђених хипотеза, што може доприн</w:t>
            </w:r>
            <w:r w:rsidR="008615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иј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ети отварању нових истраживачких питања и подстаћи будућа истраживања у области спорта, физичког в</w:t>
            </w:r>
            <w:r w:rsidR="00C2533A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ј</w:t>
            </w:r>
            <w:r w:rsidRPr="009D018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ежбања и религије.</w:t>
            </w:r>
          </w:p>
          <w:p w14:paraId="1BABD7A5" w14:textId="69C5BDCB" w:rsidR="009F3098" w:rsidRPr="009F3098" w:rsidRDefault="009F3098" w:rsidP="0032539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C6771B" w14:paraId="2E7A9FBF" w14:textId="77777777" w:rsidTr="00C6771B">
        <w:tc>
          <w:tcPr>
            <w:tcW w:w="9350" w:type="dxa"/>
          </w:tcPr>
          <w:p w14:paraId="065964BF" w14:textId="6DF16E27" w:rsidR="00C6771B" w:rsidRPr="00D373B3" w:rsidRDefault="00D373B3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373B3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8. ЗАКЉУЧАК И ПРИЈЕДЛОГ</w:t>
            </w:r>
            <w:r w:rsidRPr="00D373B3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footnoteReference w:id="5"/>
            </w:r>
          </w:p>
        </w:tc>
      </w:tr>
      <w:tr w:rsidR="00C6771B" w:rsidRPr="00A904A7" w14:paraId="45146DC8" w14:textId="77777777" w:rsidTr="00C6771B">
        <w:tc>
          <w:tcPr>
            <w:tcW w:w="9350" w:type="dxa"/>
          </w:tcPr>
          <w:p w14:paraId="6DD6370D" w14:textId="533D5F33" w:rsidR="00E02A8D" w:rsidRPr="00E02A8D" w:rsidRDefault="00E02A8D" w:rsidP="0032539E">
            <w:pPr>
              <w:pStyle w:val="NoSpacing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Након критичке анализе докторске дисертације кандидата </w:t>
            </w:r>
            <w:r w:rsidR="00484FB9">
              <w:rPr>
                <w:lang w:val="sr-Cyrl-RS"/>
              </w:rPr>
              <w:t>Данијела Стокановића</w:t>
            </w:r>
            <w:r w:rsidR="001E0ED5">
              <w:rPr>
                <w:lang w:val="sr-Cyrl-RS"/>
              </w:rPr>
              <w:t>, Комисија</w:t>
            </w:r>
            <w:r w:rsidR="0079286E">
              <w:rPr>
                <w:lang w:val="sr-Cyrl-RS"/>
              </w:rPr>
              <w:t xml:space="preserve"> је</w:t>
            </w:r>
            <w:r w:rsidR="001E0ED5">
              <w:rPr>
                <w:lang w:val="sr-Cyrl-RS"/>
              </w:rPr>
              <w:t xml:space="preserve"> закључ</w:t>
            </w:r>
            <w:r w:rsidR="0079286E">
              <w:rPr>
                <w:lang w:val="sr-Cyrl-RS"/>
              </w:rPr>
              <w:t>ила</w:t>
            </w:r>
            <w:r w:rsidR="001E0ED5">
              <w:rPr>
                <w:lang w:val="sr-Cyrl-RS"/>
              </w:rPr>
              <w:t xml:space="preserve"> </w:t>
            </w:r>
            <w:r w:rsidR="001E7403">
              <w:rPr>
                <w:lang w:val="sr-Cyrl-RS"/>
              </w:rPr>
              <w:t>сљедеће:</w:t>
            </w:r>
          </w:p>
          <w:p w14:paraId="5B6CC45D" w14:textId="77777777" w:rsidR="009D018C" w:rsidRDefault="00E02A8D" w:rsidP="0032539E">
            <w:pPr>
              <w:pStyle w:val="NoSpacing"/>
              <w:numPr>
                <w:ilvl w:val="0"/>
                <w:numId w:val="1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Докторска дисертација</w:t>
            </w:r>
            <w:r w:rsidRPr="003D162C">
              <w:rPr>
                <w:lang w:val="sr-Cyrl-RS"/>
              </w:rPr>
              <w:t xml:space="preserve"> је написана у</w:t>
            </w:r>
            <w:r w:rsidR="001E7403">
              <w:rPr>
                <w:lang w:val="sr-Cyrl-RS"/>
              </w:rPr>
              <w:t xml:space="preserve"> </w:t>
            </w:r>
            <w:r w:rsidR="001E7403" w:rsidRPr="003D162C">
              <w:rPr>
                <w:lang w:val="sr-Cyrl-RS"/>
              </w:rPr>
              <w:t>складу са истраживачким пројектом</w:t>
            </w:r>
            <w:r w:rsidR="001E7403">
              <w:rPr>
                <w:lang w:val="sr-Cyrl-RS"/>
              </w:rPr>
              <w:t xml:space="preserve"> усвојеним од стране Наставно-научног вијећа Педагошког факултета;</w:t>
            </w:r>
          </w:p>
          <w:p w14:paraId="480845E4" w14:textId="4C77C226" w:rsidR="009D018C" w:rsidRDefault="00E02A8D" w:rsidP="0032539E">
            <w:pPr>
              <w:pStyle w:val="NoSpacing"/>
              <w:numPr>
                <w:ilvl w:val="0"/>
                <w:numId w:val="12"/>
              </w:numPr>
              <w:jc w:val="both"/>
              <w:rPr>
                <w:lang w:val="sr-Cyrl-RS"/>
              </w:rPr>
            </w:pPr>
            <w:r w:rsidRPr="009D018C">
              <w:rPr>
                <w:lang w:val="sr-Cyrl-RS"/>
              </w:rPr>
              <w:t>Теоријски дио</w:t>
            </w:r>
            <w:r w:rsidR="0079286E">
              <w:rPr>
                <w:lang w:val="sr-Cyrl-RS"/>
              </w:rPr>
              <w:t xml:space="preserve"> </w:t>
            </w:r>
            <w:r w:rsidRPr="009D018C">
              <w:rPr>
                <w:lang w:val="sr-Cyrl-RS"/>
              </w:rPr>
              <w:t xml:space="preserve">докторске дисертације </w:t>
            </w:r>
            <w:r w:rsidR="001E7403" w:rsidRPr="009D018C">
              <w:rPr>
                <w:lang w:val="sr-Cyrl-RS"/>
              </w:rPr>
              <w:t>анализира</w:t>
            </w:r>
            <w:r w:rsidR="0079286E">
              <w:rPr>
                <w:lang w:val="sr-Cyrl-RS"/>
              </w:rPr>
              <w:t>о је</w:t>
            </w:r>
            <w:r w:rsidR="001E7403" w:rsidRPr="009D018C">
              <w:rPr>
                <w:lang w:val="sr-Cyrl-RS"/>
              </w:rPr>
              <w:t xml:space="preserve"> појмове кључне за постављени</w:t>
            </w:r>
            <w:r w:rsidRPr="009D018C">
              <w:rPr>
                <w:lang w:val="sr-Cyrl-RS"/>
              </w:rPr>
              <w:t xml:space="preserve"> проблем и предмет истраживања;</w:t>
            </w:r>
          </w:p>
          <w:p w14:paraId="7E5DC078" w14:textId="77777777" w:rsidR="009D018C" w:rsidRDefault="001E7403" w:rsidP="0032539E">
            <w:pPr>
              <w:pStyle w:val="NoSpacing"/>
              <w:numPr>
                <w:ilvl w:val="0"/>
                <w:numId w:val="12"/>
              </w:numPr>
              <w:jc w:val="both"/>
              <w:rPr>
                <w:lang w:val="sr-Cyrl-RS"/>
              </w:rPr>
            </w:pPr>
            <w:r w:rsidRPr="009D018C">
              <w:rPr>
                <w:lang w:val="sr-Cyrl-RS"/>
              </w:rPr>
              <w:t>Истраживање је спроведено према одговарајућој методологији;</w:t>
            </w:r>
          </w:p>
          <w:p w14:paraId="2B0F52D6" w14:textId="77777777" w:rsidR="009D018C" w:rsidRDefault="00E02A8D" w:rsidP="0032539E">
            <w:pPr>
              <w:pStyle w:val="NoSpacing"/>
              <w:numPr>
                <w:ilvl w:val="0"/>
                <w:numId w:val="12"/>
              </w:numPr>
              <w:jc w:val="both"/>
              <w:rPr>
                <w:lang w:val="sr-Cyrl-RS"/>
              </w:rPr>
            </w:pPr>
            <w:r w:rsidRPr="009D018C">
              <w:rPr>
                <w:lang w:val="sr-Cyrl-RS"/>
              </w:rPr>
              <w:t>Резултати истраживања</w:t>
            </w:r>
            <w:r w:rsidR="001E7403" w:rsidRPr="009D018C">
              <w:rPr>
                <w:lang w:val="sr-Cyrl-RS"/>
              </w:rPr>
              <w:t>, као и њихова анализа</w:t>
            </w:r>
            <w:r w:rsidRPr="009D018C">
              <w:rPr>
                <w:lang w:val="sr-Cyrl-RS"/>
              </w:rPr>
              <w:t xml:space="preserve"> су систематично</w:t>
            </w:r>
            <w:r w:rsidR="001E7403" w:rsidRPr="009D018C">
              <w:rPr>
                <w:lang w:val="sr-Cyrl-RS"/>
              </w:rPr>
              <w:t>, прегледно и јасно</w:t>
            </w:r>
            <w:r w:rsidRPr="009D018C">
              <w:rPr>
                <w:lang w:val="sr-Cyrl-RS"/>
              </w:rPr>
              <w:t xml:space="preserve"> приказани</w:t>
            </w:r>
            <w:r w:rsidR="001E7403" w:rsidRPr="009D018C">
              <w:rPr>
                <w:lang w:val="sr-Cyrl-RS"/>
              </w:rPr>
              <w:t>;</w:t>
            </w:r>
          </w:p>
          <w:p w14:paraId="0FFA643D" w14:textId="0ED242C9" w:rsidR="009D018C" w:rsidRDefault="00E02A8D" w:rsidP="0032539E">
            <w:pPr>
              <w:pStyle w:val="NoSpacing"/>
              <w:numPr>
                <w:ilvl w:val="0"/>
                <w:numId w:val="12"/>
              </w:numPr>
              <w:jc w:val="both"/>
              <w:rPr>
                <w:lang w:val="sr-Cyrl-RS"/>
              </w:rPr>
            </w:pPr>
            <w:r w:rsidRPr="009D018C">
              <w:rPr>
                <w:lang w:val="sr-Cyrl-RS"/>
              </w:rPr>
              <w:t xml:space="preserve">Докторска дисертација </w:t>
            </w:r>
            <w:r w:rsidR="0079286E">
              <w:rPr>
                <w:lang w:val="sr-Cyrl-RS"/>
              </w:rPr>
              <w:t xml:space="preserve">је </w:t>
            </w:r>
            <w:r w:rsidR="001E7403" w:rsidRPr="009D018C">
              <w:rPr>
                <w:lang w:val="sr-Cyrl-RS"/>
              </w:rPr>
              <w:t>задовољ</w:t>
            </w:r>
            <w:r w:rsidR="0079286E">
              <w:rPr>
                <w:lang w:val="sr-Cyrl-RS"/>
              </w:rPr>
              <w:t>ила</w:t>
            </w:r>
            <w:r w:rsidR="001E7403" w:rsidRPr="009D018C">
              <w:rPr>
                <w:lang w:val="sr-Cyrl-RS"/>
              </w:rPr>
              <w:t xml:space="preserve"> захтјеве писања одређене </w:t>
            </w:r>
            <w:r w:rsidR="001E7403" w:rsidRPr="009D018C">
              <w:rPr>
                <w:noProof/>
                <w:lang w:val="sr-Cyrl-RS"/>
              </w:rPr>
              <w:t>Правилником о студирању на трећем циклусу студија на Универзитету у Источном Сарајеву (2019).</w:t>
            </w:r>
            <w:bookmarkStart w:id="0" w:name="_Hlk170718953"/>
          </w:p>
          <w:p w14:paraId="314F2A3F" w14:textId="748C4934" w:rsidR="0078461C" w:rsidRPr="009D018C" w:rsidRDefault="0048113F" w:rsidP="0032539E">
            <w:pPr>
              <w:pStyle w:val="NoSpacing"/>
              <w:jc w:val="both"/>
              <w:rPr>
                <w:lang w:val="sr-Cyrl-RS"/>
              </w:rPr>
            </w:pPr>
            <w:r w:rsidRPr="009D018C">
              <w:rPr>
                <w:lang w:val="sr-Cyrl-RS"/>
              </w:rPr>
              <w:t>На основу наведеног</w:t>
            </w:r>
            <w:r w:rsidR="009D018C">
              <w:rPr>
                <w:lang w:val="sr-Cyrl-RS"/>
              </w:rPr>
              <w:t>,</w:t>
            </w:r>
            <w:r w:rsidRPr="009D018C">
              <w:rPr>
                <w:lang w:val="sr-Cyrl-RS"/>
              </w:rPr>
              <w:t xml:space="preserve"> Комисија </w:t>
            </w:r>
            <w:r w:rsidR="0079286E">
              <w:rPr>
                <w:lang w:val="sr-Cyrl-RS"/>
              </w:rPr>
              <w:t xml:space="preserve">је </w:t>
            </w:r>
            <w:r w:rsidRPr="009D018C">
              <w:rPr>
                <w:lang w:val="sr-Cyrl-RS"/>
              </w:rPr>
              <w:t>позитивно оц</w:t>
            </w:r>
            <w:r w:rsidR="0079286E">
              <w:rPr>
                <w:lang w:val="sr-Cyrl-RS"/>
              </w:rPr>
              <w:t>и</w:t>
            </w:r>
            <w:r w:rsidRPr="009D018C">
              <w:rPr>
                <w:lang w:val="sr-Cyrl-RS"/>
              </w:rPr>
              <w:t>ј</w:t>
            </w:r>
            <w:r w:rsidR="0079286E">
              <w:rPr>
                <w:lang w:val="sr-Cyrl-RS"/>
              </w:rPr>
              <w:t>енила</w:t>
            </w:r>
            <w:r w:rsidRPr="009D018C">
              <w:rPr>
                <w:lang w:val="sr-Cyrl-RS"/>
              </w:rPr>
              <w:t xml:space="preserve"> урађену докторску дисертацију под насловом </w:t>
            </w:r>
            <w:r w:rsidR="00BF2A81" w:rsidRPr="008615FE">
              <w:rPr>
                <w:i/>
                <w:iCs/>
                <w:lang w:val="sr-Cyrl-RS"/>
              </w:rPr>
              <w:t>Пове</w:t>
            </w:r>
            <w:r w:rsidR="00484FB9" w:rsidRPr="008615FE">
              <w:rPr>
                <w:i/>
                <w:iCs/>
                <w:lang w:val="sr-Cyrl-RS"/>
              </w:rPr>
              <w:t>з</w:t>
            </w:r>
            <w:r w:rsidR="00BF2A81" w:rsidRPr="008615FE">
              <w:rPr>
                <w:i/>
                <w:iCs/>
                <w:lang w:val="sr-Cyrl-RS"/>
              </w:rPr>
              <w:t>аност спорта и физичких вежби са религијом</w:t>
            </w:r>
            <w:r w:rsidRPr="009D018C">
              <w:rPr>
                <w:lang w:val="sr-Cyrl-RS"/>
              </w:rPr>
              <w:t xml:space="preserve"> кандидата </w:t>
            </w:r>
            <w:r w:rsidR="00BF2A81" w:rsidRPr="009D018C">
              <w:rPr>
                <w:lang w:val="sr-Cyrl-RS"/>
              </w:rPr>
              <w:t>Данијела Стокановића</w:t>
            </w:r>
            <w:r w:rsidRPr="009D018C">
              <w:rPr>
                <w:lang w:val="sr-Cyrl-RS"/>
              </w:rPr>
              <w:t xml:space="preserve"> и предл</w:t>
            </w:r>
            <w:r w:rsidR="00607513">
              <w:rPr>
                <w:lang w:val="sr-Cyrl-RS"/>
              </w:rPr>
              <w:t>ожила</w:t>
            </w:r>
            <w:r w:rsidRPr="009D018C">
              <w:rPr>
                <w:lang w:val="sr-Cyrl-RS"/>
              </w:rPr>
              <w:t xml:space="preserve"> </w:t>
            </w:r>
            <w:r w:rsidR="00CB7C37" w:rsidRPr="009D018C">
              <w:rPr>
                <w:lang w:val="sr-Cyrl-RS"/>
              </w:rPr>
              <w:t>Научно</w:t>
            </w:r>
            <w:r w:rsidR="00484FB9" w:rsidRPr="009D018C">
              <w:rPr>
                <w:lang w:val="sr-Cyrl-RS"/>
              </w:rPr>
              <w:t>-</w:t>
            </w:r>
            <w:r w:rsidR="00CB7C37" w:rsidRPr="009D018C">
              <w:rPr>
                <w:lang w:val="sr-Cyrl-RS"/>
              </w:rPr>
              <w:t xml:space="preserve">наставном вијећу </w:t>
            </w:r>
            <w:r w:rsidRPr="009D018C">
              <w:rPr>
                <w:lang w:val="sr-Cyrl-RS"/>
              </w:rPr>
              <w:t xml:space="preserve">Педагошког факултета Бијељина и Сенату Универзитета у Источном Сарајеву да </w:t>
            </w:r>
            <w:r w:rsidR="00CB7C37" w:rsidRPr="009D018C">
              <w:rPr>
                <w:lang w:val="sr-Cyrl-RS"/>
              </w:rPr>
              <w:t>да</w:t>
            </w:r>
            <w:r w:rsidR="009D018C">
              <w:rPr>
                <w:lang w:val="sr-Cyrl-RS"/>
              </w:rPr>
              <w:t>ју</w:t>
            </w:r>
            <w:r w:rsidR="00CB7C37" w:rsidRPr="009D018C">
              <w:rPr>
                <w:lang w:val="sr-Cyrl-RS"/>
              </w:rPr>
              <w:t xml:space="preserve"> сагласност на </w:t>
            </w:r>
            <w:r w:rsidR="009D018C">
              <w:rPr>
                <w:lang w:val="sr-Cyrl-RS"/>
              </w:rPr>
              <w:t>И</w:t>
            </w:r>
            <w:r w:rsidR="00CB7C37" w:rsidRPr="009D018C">
              <w:rPr>
                <w:lang w:val="sr-Cyrl-RS"/>
              </w:rPr>
              <w:t>звјештај о урађеној докторској дисертацији чиме кандидат стиче право на јавну одбрану</w:t>
            </w:r>
            <w:r w:rsidR="005C1E2D" w:rsidRPr="009D018C">
              <w:rPr>
                <w:lang w:val="sr-Cyrl-RS"/>
              </w:rPr>
              <w:t xml:space="preserve">. </w:t>
            </w:r>
            <w:r w:rsidR="00CB7C37" w:rsidRPr="009D018C">
              <w:rPr>
                <w:lang w:val="sr-Cyrl-RS"/>
              </w:rPr>
              <w:t xml:space="preserve">Кандидат који је одбранио докторску дисертацију стиче научни степен </w:t>
            </w:r>
            <w:r w:rsidRPr="008615FE">
              <w:rPr>
                <w:i/>
                <w:iCs/>
                <w:lang w:val="sr-Cyrl-RS"/>
              </w:rPr>
              <w:t xml:space="preserve">доктор наука методике разредне наставе – 480 ECTS – методика наставе </w:t>
            </w:r>
            <w:r w:rsidR="00BF2A81" w:rsidRPr="008615FE">
              <w:rPr>
                <w:i/>
                <w:iCs/>
                <w:lang w:val="sr-Cyrl-RS"/>
              </w:rPr>
              <w:t>физичког васпитања</w:t>
            </w:r>
            <w:r w:rsidRPr="009D018C">
              <w:rPr>
                <w:lang w:val="sr-Cyrl-RS"/>
              </w:rPr>
              <w:t>.</w:t>
            </w:r>
            <w:bookmarkEnd w:id="0"/>
          </w:p>
        </w:tc>
      </w:tr>
    </w:tbl>
    <w:p w14:paraId="4254D83C" w14:textId="037EB06C" w:rsidR="00C6771B" w:rsidRDefault="00C6771B" w:rsidP="0032539E">
      <w:pPr>
        <w:spacing w:after="0" w:line="240" w:lineRule="auto"/>
        <w:rPr>
          <w:lang w:val="sr-Cyrl-RS"/>
        </w:rPr>
      </w:pPr>
    </w:p>
    <w:p w14:paraId="1EA9461A" w14:textId="5EF30412" w:rsidR="00AF2D6B" w:rsidRDefault="00791714" w:rsidP="0032539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791714">
        <w:rPr>
          <w:rFonts w:ascii="Times New Roman" w:hAnsi="Times New Roman" w:cs="Times New Roman"/>
          <w:noProof/>
          <w:sz w:val="24"/>
          <w:szCs w:val="24"/>
          <w:lang w:val="sr-Cyrl-RS"/>
        </w:rPr>
        <w:t>Мјесто</w:t>
      </w:r>
      <w:r w:rsidRPr="00907237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  <w:r w:rsidR="00304B55" w:rsidRPr="0090723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Бијељина</w:t>
      </w:r>
      <w:r w:rsidRPr="0079171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465731E2" w14:textId="6FD55A8A" w:rsidR="00791714" w:rsidRPr="0087357F" w:rsidRDefault="00791714" w:rsidP="0032539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bookmarkStart w:id="1" w:name="_GoBack"/>
      <w:r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>Датум:</w:t>
      </w:r>
      <w:r w:rsidR="008615FE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7357F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>15</w:t>
      </w:r>
      <w:r w:rsidR="00B67641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BF2A81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6</w:t>
      </w:r>
      <w:r w:rsidR="00B67641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BF2A81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67641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>202</w:t>
      </w:r>
      <w:r w:rsidR="00BF2A81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>6</w:t>
      </w:r>
      <w:r w:rsidR="00B67641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78461C" w:rsidRPr="0087357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године</w:t>
      </w:r>
    </w:p>
    <w:bookmarkEnd w:id="1"/>
    <w:p w14:paraId="36618054" w14:textId="77777777" w:rsidR="00AF2D6B" w:rsidRDefault="00AF2D6B" w:rsidP="0032539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15E70158" w14:textId="2BF02252" w:rsidR="00791714" w:rsidRDefault="00791714" w:rsidP="0032539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791714">
        <w:rPr>
          <w:rFonts w:ascii="Times New Roman" w:hAnsi="Times New Roman" w:cs="Times New Roman"/>
          <w:noProof/>
          <w:sz w:val="24"/>
          <w:szCs w:val="24"/>
          <w:lang w:val="sr-Cyrl-RS"/>
        </w:rPr>
        <w:t>Комисија:</w:t>
      </w:r>
    </w:p>
    <w:p w14:paraId="4B95BEFA" w14:textId="77777777" w:rsidR="00AF2D6B" w:rsidRDefault="00AF2D6B" w:rsidP="0032539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DDD1876" w14:textId="77777777" w:rsidR="00AF2D6B" w:rsidRDefault="00AF2D6B" w:rsidP="0032539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461C" w14:paraId="40DE61B4" w14:textId="77777777" w:rsidTr="0078461C">
        <w:tc>
          <w:tcPr>
            <w:tcW w:w="9350" w:type="dxa"/>
          </w:tcPr>
          <w:p w14:paraId="3A8F084E" w14:textId="1ACDC19B" w:rsidR="007E353B" w:rsidRPr="007E353B" w:rsidRDefault="007E353B" w:rsidP="00AF2D6B">
            <w:pPr>
              <w:numPr>
                <w:ilvl w:val="0"/>
                <w:numId w:val="9"/>
              </w:num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353B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Др Далибор Стевић, редовни професор,  научно поље: Здравствене науке, ужа научна област Спортске и рехабилитационе науке, Педагошки факултет, Универзитет у Источном Сарајеву – </w:t>
            </w:r>
            <w:r w:rsidRPr="007E353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предсједник Комисије;</w:t>
            </w:r>
          </w:p>
          <w:p w14:paraId="66D86238" w14:textId="77777777" w:rsidR="00AF2D6B" w:rsidRPr="007E353B" w:rsidRDefault="00AF2D6B" w:rsidP="0032539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sr-Cyrl-RS"/>
              </w:rPr>
            </w:pPr>
          </w:p>
          <w:p w14:paraId="1EB38F19" w14:textId="7092DDD2" w:rsidR="0078461C" w:rsidRDefault="0078461C" w:rsidP="0032539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sr-Cyrl-CS"/>
              </w:rPr>
              <w:t>___________________________________________________________________________</w:t>
            </w:r>
          </w:p>
          <w:p w14:paraId="2DB982DF" w14:textId="77777777" w:rsidR="0078461C" w:rsidRDefault="0078461C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8461C" w14:paraId="40DC5223" w14:textId="77777777" w:rsidTr="0078461C">
        <w:tc>
          <w:tcPr>
            <w:tcW w:w="9350" w:type="dxa"/>
          </w:tcPr>
          <w:p w14:paraId="3CC23317" w14:textId="3C25F771" w:rsidR="0078461C" w:rsidRDefault="00AF2D6B" w:rsidP="00AF2D6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F2D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Др Слободан Павловић, ванредни професор, научно поље: Теорија и методика физичког васпитања спорта и рекреације, ужа научна област: Методика наставе физичког васпитања 1 и 2 (што одговара ужој научној области Спортске и рехабилитационе науке према Правилнику о измјенама Правилника о научним и умјетничким областима, пољима и ужим областима („Службени гласник Републике Српске“ бр. 27/10 од 1. 4. 2010. године)), Педагошки факултет Ужице, Универзитет у Крагујевцу – члан Комисије;</w:t>
            </w:r>
          </w:p>
          <w:p w14:paraId="6B01A921" w14:textId="77777777" w:rsidR="00AF2D6B" w:rsidRPr="00AF2D6B" w:rsidRDefault="00AF2D6B" w:rsidP="00AF2D6B">
            <w:pPr>
              <w:pStyle w:val="ListParagraph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C0D5F5C" w14:textId="77777777" w:rsidR="0078461C" w:rsidRDefault="0078461C" w:rsidP="00325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B841DCE" w14:textId="5D76C0A8" w:rsidR="0078461C" w:rsidRDefault="0078461C" w:rsidP="00325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___________________________________________________________________________</w:t>
            </w:r>
          </w:p>
          <w:p w14:paraId="305826FC" w14:textId="52E1AA00" w:rsidR="0078461C" w:rsidRDefault="0078461C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78461C" w14:paraId="6FA14C2B" w14:textId="77777777" w:rsidTr="0078461C">
        <w:tc>
          <w:tcPr>
            <w:tcW w:w="9350" w:type="dxa"/>
          </w:tcPr>
          <w:p w14:paraId="490B8CB8" w14:textId="2672B816" w:rsidR="0078461C" w:rsidRPr="00AF2D6B" w:rsidRDefault="00AF2D6B" w:rsidP="00AF2D6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Момчиловић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ванредни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поље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2D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</w:t>
            </w:r>
            <w:r w:rsidR="008615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ужа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научна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област: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наставе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физичког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Педагошки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факултет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Врању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Универзитет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Нишу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 w:rsidRPr="00AF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1177CF" w14:textId="77777777" w:rsidR="0078461C" w:rsidRDefault="0078461C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376AC619" w14:textId="77777777" w:rsidR="00AF2D6B" w:rsidRDefault="00AF2D6B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52FFB68" w14:textId="77777777" w:rsidR="00AF2D6B" w:rsidRDefault="00AF2D6B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1D841834" w14:textId="5FF0A108" w:rsidR="0078461C" w:rsidRDefault="0078461C" w:rsidP="0032539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___________________________________________________________________________</w:t>
            </w:r>
          </w:p>
        </w:tc>
      </w:tr>
    </w:tbl>
    <w:p w14:paraId="2B5FB3B0" w14:textId="77777777" w:rsidR="0078461C" w:rsidRDefault="0078461C" w:rsidP="0032539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EA85B49" w14:textId="77777777" w:rsidR="00730D20" w:rsidRDefault="00730D20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8509981" w14:textId="46FDB8D3" w:rsidR="000F5DE5" w:rsidRPr="000F5DE5" w:rsidRDefault="000F5DE5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F5DE5">
        <w:rPr>
          <w:rFonts w:ascii="Times New Roman" w:hAnsi="Times New Roman" w:cs="Times New Roman"/>
          <w:noProof/>
          <w:sz w:val="24"/>
          <w:szCs w:val="24"/>
          <w:lang w:val="sr-Cyrl-RS"/>
        </w:rPr>
        <w:t>Издвојено мишљење</w:t>
      </w:r>
      <w:r w:rsidRPr="000F5DE5">
        <w:rPr>
          <w:rStyle w:val="FootnoteReference"/>
          <w:rFonts w:ascii="Times New Roman" w:hAnsi="Times New Roman" w:cs="Times New Roman"/>
          <w:noProof/>
          <w:sz w:val="24"/>
          <w:szCs w:val="24"/>
          <w:lang w:val="sr-Cyrl-RS"/>
        </w:rPr>
        <w:footnoteReference w:id="6"/>
      </w:r>
      <w:r w:rsidRPr="000F5D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: </w:t>
      </w:r>
    </w:p>
    <w:p w14:paraId="08BEACFE" w14:textId="77777777" w:rsidR="00237EB5" w:rsidRDefault="000F5DE5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F5D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1. _____________________________, у звању ______________ (НО __________, УНО________________________, Универзитет ________________, Факултет______________ у _____________, члан Комисије; </w:t>
      </w:r>
    </w:p>
    <w:p w14:paraId="079228A0" w14:textId="77777777" w:rsidR="00237EB5" w:rsidRDefault="00237EB5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9124B01" w14:textId="3B856576" w:rsidR="00791714" w:rsidRPr="000F5DE5" w:rsidRDefault="000F5DE5" w:rsidP="003253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F5DE5">
        <w:rPr>
          <w:rFonts w:ascii="Times New Roman" w:hAnsi="Times New Roman" w:cs="Times New Roman"/>
          <w:noProof/>
          <w:sz w:val="24"/>
          <w:szCs w:val="24"/>
          <w:lang w:val="sr-Cyrl-RS"/>
        </w:rPr>
        <w:t>Образложење: _______________________________________________________________________</w:t>
      </w:r>
    </w:p>
    <w:sectPr w:rsidR="00791714" w:rsidRPr="000F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07638" w14:textId="77777777" w:rsidR="00C7645E" w:rsidRDefault="00C7645E" w:rsidP="00C6771B">
      <w:pPr>
        <w:spacing w:after="0" w:line="240" w:lineRule="auto"/>
      </w:pPr>
      <w:r>
        <w:separator/>
      </w:r>
    </w:p>
  </w:endnote>
  <w:endnote w:type="continuationSeparator" w:id="0">
    <w:p w14:paraId="1E50B6D8" w14:textId="77777777" w:rsidR="00C7645E" w:rsidRDefault="00C7645E" w:rsidP="00C6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A2382" w14:textId="77777777" w:rsidR="00C7645E" w:rsidRDefault="00C7645E" w:rsidP="00C6771B">
      <w:pPr>
        <w:spacing w:after="0" w:line="240" w:lineRule="auto"/>
      </w:pPr>
      <w:r>
        <w:separator/>
      </w:r>
    </w:p>
  </w:footnote>
  <w:footnote w:type="continuationSeparator" w:id="0">
    <w:p w14:paraId="0EC1D5D8" w14:textId="77777777" w:rsidR="00C7645E" w:rsidRDefault="00C7645E" w:rsidP="00C6771B">
      <w:pPr>
        <w:spacing w:after="0" w:line="240" w:lineRule="auto"/>
      </w:pPr>
      <w:r>
        <w:continuationSeparator/>
      </w:r>
    </w:p>
  </w:footnote>
  <w:footnote w:id="1">
    <w:p w14:paraId="6CDCA6AA" w14:textId="143EA72A" w:rsidR="009E5040" w:rsidRPr="009E5040" w:rsidRDefault="009E5040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C6771B">
        <w:rPr>
          <w:rFonts w:ascii="Times New Roman" w:hAnsi="Times New Roman" w:cs="Times New Roman"/>
          <w:noProof/>
        </w:rPr>
        <w:t>Комисија мора бити именована у складу са чланом 40 Правилника о студирању на трећем циклусу студија на Универзитету у Источном Сарајеву</w:t>
      </w:r>
      <w:r>
        <w:rPr>
          <w:rFonts w:ascii="Times New Roman" w:hAnsi="Times New Roman" w:cs="Times New Roman"/>
          <w:noProof/>
          <w:lang w:val="sr-Cyrl-RS"/>
        </w:rPr>
        <w:t>.</w:t>
      </w:r>
    </w:p>
  </w:footnote>
  <w:footnote w:id="2">
    <w:p w14:paraId="7DA0F701" w14:textId="2DE59E5D" w:rsidR="000742EE" w:rsidRPr="000742EE" w:rsidRDefault="000742E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D661B">
        <w:rPr>
          <w:lang w:val="sr-Cyrl-RS"/>
        </w:rPr>
        <w:t xml:space="preserve"> </w:t>
      </w:r>
      <w:r w:rsidRPr="001D661B">
        <w:rPr>
          <w:rFonts w:ascii="Times New Roman" w:hAnsi="Times New Roman" w:cs="Times New Roman"/>
          <w:noProof/>
          <w:lang w:val="sr-Cyrl-RS"/>
        </w:rPr>
        <w:t>Испуњеност обима и квалитета у односу на пријављену тему, нарочи</w:t>
      </w:r>
      <w:r w:rsidRPr="00C262A3">
        <w:rPr>
          <w:rFonts w:ascii="Times New Roman" w:hAnsi="Times New Roman" w:cs="Times New Roman"/>
          <w:noProof/>
          <w:lang w:val="sr-Cyrl-RS"/>
        </w:rPr>
        <w:t>т</w:t>
      </w:r>
      <w:r w:rsidRPr="001D661B">
        <w:rPr>
          <w:rFonts w:ascii="Times New Roman" w:hAnsi="Times New Roman" w:cs="Times New Roman"/>
          <w:noProof/>
          <w:lang w:val="sr-Cyrl-RS"/>
        </w:rPr>
        <w:t>о, треба да садржи: аналитички и системски прилаз у оцјењивању истраживачког постављеног предмета, циља и задатака у истраживању; испуњеност научног при</w:t>
      </w:r>
      <w:r w:rsidRPr="00C262A3">
        <w:rPr>
          <w:rFonts w:ascii="Times New Roman" w:hAnsi="Times New Roman" w:cs="Times New Roman"/>
          <w:noProof/>
          <w:lang w:val="sr-Cyrl-RS"/>
        </w:rPr>
        <w:t>л</w:t>
      </w:r>
      <w:r w:rsidRPr="001D661B">
        <w:rPr>
          <w:rFonts w:ascii="Times New Roman" w:hAnsi="Times New Roman" w:cs="Times New Roman"/>
          <w:noProof/>
          <w:lang w:val="sr-Cyrl-RS"/>
        </w:rPr>
        <w:t>аз</w:t>
      </w:r>
      <w:r w:rsidRPr="00C262A3">
        <w:rPr>
          <w:rFonts w:ascii="Times New Roman" w:hAnsi="Times New Roman" w:cs="Times New Roman"/>
          <w:noProof/>
          <w:lang w:val="sr-Cyrl-RS"/>
        </w:rPr>
        <w:t>а</w:t>
      </w:r>
      <w:r w:rsidRPr="001D661B">
        <w:rPr>
          <w:rFonts w:ascii="Times New Roman" w:hAnsi="Times New Roman" w:cs="Times New Roman"/>
          <w:noProof/>
          <w:lang w:val="sr-Cyrl-RS"/>
        </w:rPr>
        <w:t xml:space="preserve"> у доказивањ</w:t>
      </w:r>
      <w:r w:rsidRPr="00C262A3">
        <w:rPr>
          <w:rFonts w:ascii="Times New Roman" w:hAnsi="Times New Roman" w:cs="Times New Roman"/>
          <w:noProof/>
          <w:lang w:val="sr-Cyrl-RS"/>
        </w:rPr>
        <w:t>у</w:t>
      </w:r>
      <w:r w:rsidRPr="001D661B">
        <w:rPr>
          <w:rFonts w:ascii="Times New Roman" w:hAnsi="Times New Roman" w:cs="Times New Roman"/>
          <w:noProof/>
          <w:lang w:val="sr-Cyrl-RS"/>
        </w:rPr>
        <w:t xml:space="preserve"> тврдњи или претпоставки у хипотезама, са обрадом података.</w:t>
      </w:r>
    </w:p>
  </w:footnote>
  <w:footnote w:id="3">
    <w:p w14:paraId="64E05A30" w14:textId="38C1D8AD" w:rsidR="00C6771B" w:rsidRPr="00C6771B" w:rsidRDefault="00C6771B">
      <w:pPr>
        <w:pStyle w:val="FootnoteText"/>
        <w:rPr>
          <w:lang w:val="sr-Latn-BA"/>
        </w:rPr>
      </w:pPr>
      <w:r>
        <w:rPr>
          <w:rStyle w:val="FootnoteReference"/>
        </w:rPr>
        <w:footnoteRef/>
      </w:r>
      <w:r w:rsidRPr="001D661B">
        <w:rPr>
          <w:lang w:val="sr-Cyrl-RS"/>
        </w:rPr>
        <w:t xml:space="preserve"> </w:t>
      </w:r>
      <w:r w:rsidRPr="001D661B">
        <w:rPr>
          <w:rFonts w:ascii="Times New Roman" w:hAnsi="Times New Roman" w:cs="Times New Roman"/>
          <w:noProof/>
          <w:lang w:val="sr-Cyrl-RS"/>
        </w:rPr>
        <w:t>Истаћи посебно примјењивост и корисност у односу на постојећа рјешења теорије и праксе.</w:t>
      </w:r>
    </w:p>
  </w:footnote>
  <w:footnote w:id="4">
    <w:p w14:paraId="0C782B9B" w14:textId="038261BD" w:rsidR="00C6771B" w:rsidRPr="00791714" w:rsidRDefault="00C6771B">
      <w:pPr>
        <w:pStyle w:val="FootnoteText"/>
        <w:rPr>
          <w:rFonts w:ascii="Times New Roman" w:hAnsi="Times New Roman" w:cs="Times New Roman"/>
          <w:noProof/>
          <w:lang w:val="sr-Cyrl-RS"/>
        </w:rPr>
      </w:pPr>
      <w:r w:rsidRPr="00791714">
        <w:rPr>
          <w:rStyle w:val="FootnoteReference"/>
          <w:rFonts w:ascii="Times New Roman" w:hAnsi="Times New Roman" w:cs="Times New Roman"/>
          <w:noProof/>
          <w:lang w:val="sr-Cyrl-RS"/>
        </w:rPr>
        <w:footnoteRef/>
      </w:r>
      <w:r w:rsidRPr="00791714">
        <w:rPr>
          <w:rFonts w:ascii="Times New Roman" w:hAnsi="Times New Roman" w:cs="Times New Roman"/>
          <w:noProof/>
          <w:lang w:val="sr-Cyrl-RS"/>
        </w:rPr>
        <w:t xml:space="preserve"> У складу са чланом 37 Правилника о студирању на трећем циклусу студија на Универзитету у Источном Сарајеву.</w:t>
      </w:r>
    </w:p>
  </w:footnote>
  <w:footnote w:id="5">
    <w:p w14:paraId="621BB006" w14:textId="77777777" w:rsidR="00D373B3" w:rsidRPr="000F5DE5" w:rsidRDefault="00D373B3" w:rsidP="00D373B3">
      <w:pPr>
        <w:pStyle w:val="FootnoteText"/>
        <w:rPr>
          <w:rFonts w:ascii="Times New Roman" w:hAnsi="Times New Roman" w:cs="Times New Roman"/>
          <w:lang w:val="sr-Cyrl-RS"/>
        </w:rPr>
      </w:pPr>
      <w:r w:rsidRPr="00791714">
        <w:rPr>
          <w:rStyle w:val="FootnoteReference"/>
          <w:rFonts w:ascii="Times New Roman" w:hAnsi="Times New Roman" w:cs="Times New Roman"/>
          <w:noProof/>
          <w:lang w:val="sr-Cyrl-RS"/>
        </w:rPr>
        <w:footnoteRef/>
      </w:r>
      <w:r w:rsidRPr="00791714">
        <w:rPr>
          <w:rFonts w:ascii="Times New Roman" w:hAnsi="Times New Roman" w:cs="Times New Roman"/>
          <w:noProof/>
          <w:lang w:val="sr-Cyrl-RS"/>
        </w:rPr>
        <w:t xml:space="preserve"> У </w:t>
      </w:r>
      <w:r w:rsidRPr="000F5DE5">
        <w:rPr>
          <w:rFonts w:ascii="Times New Roman" w:hAnsi="Times New Roman" w:cs="Times New Roman"/>
          <w:noProof/>
          <w:lang w:val="sr-Cyrl-RS"/>
        </w:rPr>
        <w:t>закључку се, поред осталог, наводи и назив квалификације коју докторанд стиче одбраном тезе.</w:t>
      </w:r>
    </w:p>
  </w:footnote>
  <w:footnote w:id="6">
    <w:p w14:paraId="4FF48C67" w14:textId="6D691DD2" w:rsidR="000F5DE5" w:rsidRPr="000F5DE5" w:rsidRDefault="000F5DE5">
      <w:pPr>
        <w:pStyle w:val="FootnoteText"/>
        <w:rPr>
          <w:lang w:val="sr-Cyrl-RS"/>
        </w:rPr>
      </w:pPr>
      <w:r w:rsidRPr="000F5DE5">
        <w:rPr>
          <w:rStyle w:val="FootnoteReference"/>
          <w:rFonts w:ascii="Times New Roman" w:hAnsi="Times New Roman" w:cs="Times New Roman"/>
          <w:lang w:val="sr-Cyrl-RS"/>
        </w:rPr>
        <w:footnoteRef/>
      </w:r>
      <w:r w:rsidRPr="000F5DE5">
        <w:rPr>
          <w:rFonts w:ascii="Times New Roman" w:hAnsi="Times New Roman" w:cs="Times New Roman"/>
          <w:lang w:val="sr-Cyrl-RS"/>
        </w:rPr>
        <w:t xml:space="preserve"> Чланови комисије који се не слажу са мишљењем већине чланова комисије, обавезни су да у извештај унесу издовојено мишљење са образложењем разлога због се не слажу са мишљењем већине чланова комисије (члан комисије који је издвојио мишљење потписује се испод навода о издвојеном мишљењу).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C6D"/>
    <w:multiLevelType w:val="hybridMultilevel"/>
    <w:tmpl w:val="F6945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4CE8"/>
    <w:multiLevelType w:val="multilevel"/>
    <w:tmpl w:val="556C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92F5C"/>
    <w:multiLevelType w:val="hybridMultilevel"/>
    <w:tmpl w:val="7FA2C676"/>
    <w:lvl w:ilvl="0" w:tplc="080C17AC">
      <w:start w:val="3"/>
      <w:numFmt w:val="bullet"/>
      <w:lvlText w:val="-"/>
      <w:lvlJc w:val="left"/>
      <w:pPr>
        <w:ind w:left="4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3">
    <w:nsid w:val="29776D75"/>
    <w:multiLevelType w:val="hybridMultilevel"/>
    <w:tmpl w:val="AFF4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A2389"/>
    <w:multiLevelType w:val="hybridMultilevel"/>
    <w:tmpl w:val="F6945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0D6B"/>
    <w:multiLevelType w:val="hybridMultilevel"/>
    <w:tmpl w:val="10749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85235"/>
    <w:multiLevelType w:val="hybridMultilevel"/>
    <w:tmpl w:val="F694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8396A"/>
    <w:multiLevelType w:val="hybridMultilevel"/>
    <w:tmpl w:val="F6945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13CBC"/>
    <w:multiLevelType w:val="hybridMultilevel"/>
    <w:tmpl w:val="63622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96FF3"/>
    <w:multiLevelType w:val="multilevel"/>
    <w:tmpl w:val="FB00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BED2526"/>
    <w:multiLevelType w:val="hybridMultilevel"/>
    <w:tmpl w:val="E5CC8152"/>
    <w:lvl w:ilvl="0" w:tplc="EDAA5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CA3940"/>
    <w:multiLevelType w:val="hybridMultilevel"/>
    <w:tmpl w:val="F6945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D2FDC"/>
    <w:multiLevelType w:val="hybridMultilevel"/>
    <w:tmpl w:val="8E84D912"/>
    <w:lvl w:ilvl="0" w:tplc="D7F431B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DD7A3E"/>
    <w:multiLevelType w:val="hybridMultilevel"/>
    <w:tmpl w:val="6A1C3B0A"/>
    <w:lvl w:ilvl="0" w:tplc="50D43A4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C1EE7"/>
    <w:multiLevelType w:val="multilevel"/>
    <w:tmpl w:val="AD9E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9936186"/>
    <w:multiLevelType w:val="hybridMultilevel"/>
    <w:tmpl w:val="44D29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3099B"/>
    <w:multiLevelType w:val="hybridMultilevel"/>
    <w:tmpl w:val="8E84D912"/>
    <w:lvl w:ilvl="0" w:tplc="FFFFFFFF">
      <w:start w:val="1"/>
      <w:numFmt w:val="decimal"/>
      <w:lvlText w:val="%1."/>
      <w:lvlJc w:val="left"/>
      <w:pPr>
        <w:ind w:left="716" w:hanging="495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01" w:hanging="360"/>
      </w:pPr>
    </w:lvl>
    <w:lvl w:ilvl="2" w:tplc="FFFFFFFF" w:tentative="1">
      <w:start w:val="1"/>
      <w:numFmt w:val="lowerRoman"/>
      <w:lvlText w:val="%3."/>
      <w:lvlJc w:val="right"/>
      <w:pPr>
        <w:ind w:left="2021" w:hanging="180"/>
      </w:pPr>
    </w:lvl>
    <w:lvl w:ilvl="3" w:tplc="FFFFFFFF" w:tentative="1">
      <w:start w:val="1"/>
      <w:numFmt w:val="decimal"/>
      <w:lvlText w:val="%4."/>
      <w:lvlJc w:val="left"/>
      <w:pPr>
        <w:ind w:left="2741" w:hanging="360"/>
      </w:pPr>
    </w:lvl>
    <w:lvl w:ilvl="4" w:tplc="FFFFFFFF" w:tentative="1">
      <w:start w:val="1"/>
      <w:numFmt w:val="lowerLetter"/>
      <w:lvlText w:val="%5."/>
      <w:lvlJc w:val="left"/>
      <w:pPr>
        <w:ind w:left="3461" w:hanging="360"/>
      </w:pPr>
    </w:lvl>
    <w:lvl w:ilvl="5" w:tplc="FFFFFFFF" w:tentative="1">
      <w:start w:val="1"/>
      <w:numFmt w:val="lowerRoman"/>
      <w:lvlText w:val="%6."/>
      <w:lvlJc w:val="right"/>
      <w:pPr>
        <w:ind w:left="4181" w:hanging="180"/>
      </w:pPr>
    </w:lvl>
    <w:lvl w:ilvl="6" w:tplc="FFFFFFFF" w:tentative="1">
      <w:start w:val="1"/>
      <w:numFmt w:val="decimal"/>
      <w:lvlText w:val="%7."/>
      <w:lvlJc w:val="left"/>
      <w:pPr>
        <w:ind w:left="4901" w:hanging="360"/>
      </w:pPr>
    </w:lvl>
    <w:lvl w:ilvl="7" w:tplc="FFFFFFFF" w:tentative="1">
      <w:start w:val="1"/>
      <w:numFmt w:val="lowerLetter"/>
      <w:lvlText w:val="%8."/>
      <w:lvlJc w:val="left"/>
      <w:pPr>
        <w:ind w:left="5621" w:hanging="360"/>
      </w:pPr>
    </w:lvl>
    <w:lvl w:ilvl="8" w:tplc="FFFFFFFF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7">
    <w:nsid w:val="7D6D01E6"/>
    <w:multiLevelType w:val="hybridMultilevel"/>
    <w:tmpl w:val="0D20DB4A"/>
    <w:lvl w:ilvl="0" w:tplc="EDAA5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5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17"/>
  </w:num>
  <w:num w:numId="13">
    <w:abstractNumId w:val="8"/>
  </w:num>
  <w:num w:numId="14">
    <w:abstractNumId w:val="1"/>
  </w:num>
  <w:num w:numId="15">
    <w:abstractNumId w:val="0"/>
  </w:num>
  <w:num w:numId="16">
    <w:abstractNumId w:val="4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1B"/>
    <w:rsid w:val="00015121"/>
    <w:rsid w:val="00015738"/>
    <w:rsid w:val="00017CD4"/>
    <w:rsid w:val="000529EA"/>
    <w:rsid w:val="00057797"/>
    <w:rsid w:val="00064508"/>
    <w:rsid w:val="000742EE"/>
    <w:rsid w:val="00082010"/>
    <w:rsid w:val="000C3E88"/>
    <w:rsid w:val="000D452A"/>
    <w:rsid w:val="000D508A"/>
    <w:rsid w:val="000D52B1"/>
    <w:rsid w:val="000D581A"/>
    <w:rsid w:val="000D6D23"/>
    <w:rsid w:val="000F2419"/>
    <w:rsid w:val="000F59FF"/>
    <w:rsid w:val="000F5DE5"/>
    <w:rsid w:val="00100DDB"/>
    <w:rsid w:val="001147E1"/>
    <w:rsid w:val="0014644C"/>
    <w:rsid w:val="0017110F"/>
    <w:rsid w:val="00177024"/>
    <w:rsid w:val="00190808"/>
    <w:rsid w:val="001C3E8B"/>
    <w:rsid w:val="001D2666"/>
    <w:rsid w:val="001D661B"/>
    <w:rsid w:val="001E0ED5"/>
    <w:rsid w:val="001E7403"/>
    <w:rsid w:val="002010E8"/>
    <w:rsid w:val="00201C48"/>
    <w:rsid w:val="00211712"/>
    <w:rsid w:val="002235A7"/>
    <w:rsid w:val="0023602D"/>
    <w:rsid w:val="00237EB5"/>
    <w:rsid w:val="00250158"/>
    <w:rsid w:val="00272A84"/>
    <w:rsid w:val="00286B49"/>
    <w:rsid w:val="0029380A"/>
    <w:rsid w:val="002A48A2"/>
    <w:rsid w:val="002A5E56"/>
    <w:rsid w:val="002C32D5"/>
    <w:rsid w:val="002D4E5D"/>
    <w:rsid w:val="002E5E31"/>
    <w:rsid w:val="00304B55"/>
    <w:rsid w:val="0031129D"/>
    <w:rsid w:val="00314237"/>
    <w:rsid w:val="0032539E"/>
    <w:rsid w:val="00326CAE"/>
    <w:rsid w:val="00331E2A"/>
    <w:rsid w:val="00357A30"/>
    <w:rsid w:val="00366C22"/>
    <w:rsid w:val="00370313"/>
    <w:rsid w:val="003761E2"/>
    <w:rsid w:val="00385370"/>
    <w:rsid w:val="003B06EC"/>
    <w:rsid w:val="003C5460"/>
    <w:rsid w:val="003D38FF"/>
    <w:rsid w:val="003D5CF8"/>
    <w:rsid w:val="003F2E32"/>
    <w:rsid w:val="003F63E4"/>
    <w:rsid w:val="004304EA"/>
    <w:rsid w:val="004314E4"/>
    <w:rsid w:val="00435BFC"/>
    <w:rsid w:val="0048113F"/>
    <w:rsid w:val="00484FB9"/>
    <w:rsid w:val="004A72E0"/>
    <w:rsid w:val="004B16AD"/>
    <w:rsid w:val="004B48BC"/>
    <w:rsid w:val="004E301D"/>
    <w:rsid w:val="004E640D"/>
    <w:rsid w:val="004F28FE"/>
    <w:rsid w:val="00532988"/>
    <w:rsid w:val="00534083"/>
    <w:rsid w:val="00537283"/>
    <w:rsid w:val="005553D0"/>
    <w:rsid w:val="0058126A"/>
    <w:rsid w:val="00585BFB"/>
    <w:rsid w:val="005913B1"/>
    <w:rsid w:val="00596B63"/>
    <w:rsid w:val="005A3C35"/>
    <w:rsid w:val="005A7F34"/>
    <w:rsid w:val="005B1DB6"/>
    <w:rsid w:val="005B4517"/>
    <w:rsid w:val="005B5DA9"/>
    <w:rsid w:val="005C1E2D"/>
    <w:rsid w:val="005C5586"/>
    <w:rsid w:val="005D225E"/>
    <w:rsid w:val="005D6DB9"/>
    <w:rsid w:val="00607513"/>
    <w:rsid w:val="00634D2F"/>
    <w:rsid w:val="00665001"/>
    <w:rsid w:val="00665EAA"/>
    <w:rsid w:val="0066729F"/>
    <w:rsid w:val="0068094F"/>
    <w:rsid w:val="00690C47"/>
    <w:rsid w:val="00696AE8"/>
    <w:rsid w:val="00697313"/>
    <w:rsid w:val="006B4D78"/>
    <w:rsid w:val="006C5BC8"/>
    <w:rsid w:val="006D7D59"/>
    <w:rsid w:val="006F3356"/>
    <w:rsid w:val="006F7DF0"/>
    <w:rsid w:val="0070074C"/>
    <w:rsid w:val="00704846"/>
    <w:rsid w:val="0071140C"/>
    <w:rsid w:val="0071169C"/>
    <w:rsid w:val="00721B1D"/>
    <w:rsid w:val="00724E06"/>
    <w:rsid w:val="00730B57"/>
    <w:rsid w:val="00730D20"/>
    <w:rsid w:val="00733F65"/>
    <w:rsid w:val="00757239"/>
    <w:rsid w:val="00767C25"/>
    <w:rsid w:val="00774024"/>
    <w:rsid w:val="00775733"/>
    <w:rsid w:val="0078270F"/>
    <w:rsid w:val="0078461C"/>
    <w:rsid w:val="00791714"/>
    <w:rsid w:val="0079286E"/>
    <w:rsid w:val="007A4BCC"/>
    <w:rsid w:val="007A612C"/>
    <w:rsid w:val="007B06E9"/>
    <w:rsid w:val="007C5269"/>
    <w:rsid w:val="007E353B"/>
    <w:rsid w:val="007E39C5"/>
    <w:rsid w:val="007F05E7"/>
    <w:rsid w:val="007F13E1"/>
    <w:rsid w:val="00817F69"/>
    <w:rsid w:val="0082126F"/>
    <w:rsid w:val="00830F78"/>
    <w:rsid w:val="00834590"/>
    <w:rsid w:val="00837733"/>
    <w:rsid w:val="00857872"/>
    <w:rsid w:val="008615FE"/>
    <w:rsid w:val="00865F5C"/>
    <w:rsid w:val="0087357F"/>
    <w:rsid w:val="00874621"/>
    <w:rsid w:val="00884066"/>
    <w:rsid w:val="008B36C7"/>
    <w:rsid w:val="008C42EA"/>
    <w:rsid w:val="008C5651"/>
    <w:rsid w:val="008D0AF5"/>
    <w:rsid w:val="008E16BF"/>
    <w:rsid w:val="008E610D"/>
    <w:rsid w:val="00907237"/>
    <w:rsid w:val="00911302"/>
    <w:rsid w:val="009133AB"/>
    <w:rsid w:val="0092699A"/>
    <w:rsid w:val="00932C6A"/>
    <w:rsid w:val="00944BA4"/>
    <w:rsid w:val="00944EAF"/>
    <w:rsid w:val="00955BB2"/>
    <w:rsid w:val="0095735A"/>
    <w:rsid w:val="00962073"/>
    <w:rsid w:val="00970C65"/>
    <w:rsid w:val="00971AF5"/>
    <w:rsid w:val="009739DF"/>
    <w:rsid w:val="00982971"/>
    <w:rsid w:val="009B0F54"/>
    <w:rsid w:val="009B1DC4"/>
    <w:rsid w:val="009B4B13"/>
    <w:rsid w:val="009D018C"/>
    <w:rsid w:val="009E5040"/>
    <w:rsid w:val="009F3098"/>
    <w:rsid w:val="009F5E3E"/>
    <w:rsid w:val="00A05F54"/>
    <w:rsid w:val="00A35B11"/>
    <w:rsid w:val="00A425DE"/>
    <w:rsid w:val="00A560BF"/>
    <w:rsid w:val="00A77C4A"/>
    <w:rsid w:val="00A904A7"/>
    <w:rsid w:val="00A95F78"/>
    <w:rsid w:val="00AA5F99"/>
    <w:rsid w:val="00AB2149"/>
    <w:rsid w:val="00AF2D6B"/>
    <w:rsid w:val="00B02111"/>
    <w:rsid w:val="00B02C16"/>
    <w:rsid w:val="00B0332F"/>
    <w:rsid w:val="00B15DFD"/>
    <w:rsid w:val="00B15EC7"/>
    <w:rsid w:val="00B24CB1"/>
    <w:rsid w:val="00B278A0"/>
    <w:rsid w:val="00B3768E"/>
    <w:rsid w:val="00B410BD"/>
    <w:rsid w:val="00B45CFF"/>
    <w:rsid w:val="00B60E08"/>
    <w:rsid w:val="00B67641"/>
    <w:rsid w:val="00BA4121"/>
    <w:rsid w:val="00BC4DF6"/>
    <w:rsid w:val="00BE0ABE"/>
    <w:rsid w:val="00BF2A81"/>
    <w:rsid w:val="00BF31CD"/>
    <w:rsid w:val="00C2533A"/>
    <w:rsid w:val="00C25D02"/>
    <w:rsid w:val="00C262A3"/>
    <w:rsid w:val="00C31505"/>
    <w:rsid w:val="00C35CBD"/>
    <w:rsid w:val="00C46B4A"/>
    <w:rsid w:val="00C5202B"/>
    <w:rsid w:val="00C60A28"/>
    <w:rsid w:val="00C64B33"/>
    <w:rsid w:val="00C66A47"/>
    <w:rsid w:val="00C6771B"/>
    <w:rsid w:val="00C7645E"/>
    <w:rsid w:val="00C8522B"/>
    <w:rsid w:val="00CA6748"/>
    <w:rsid w:val="00CB5002"/>
    <w:rsid w:val="00CB60FB"/>
    <w:rsid w:val="00CB7C37"/>
    <w:rsid w:val="00CC5EDA"/>
    <w:rsid w:val="00CD61B4"/>
    <w:rsid w:val="00D05C0D"/>
    <w:rsid w:val="00D0682F"/>
    <w:rsid w:val="00D07BAC"/>
    <w:rsid w:val="00D20B42"/>
    <w:rsid w:val="00D24E72"/>
    <w:rsid w:val="00D319DE"/>
    <w:rsid w:val="00D373B3"/>
    <w:rsid w:val="00D47F73"/>
    <w:rsid w:val="00D5207E"/>
    <w:rsid w:val="00D5496D"/>
    <w:rsid w:val="00D64047"/>
    <w:rsid w:val="00D80008"/>
    <w:rsid w:val="00D80374"/>
    <w:rsid w:val="00D8482E"/>
    <w:rsid w:val="00D8651D"/>
    <w:rsid w:val="00DB3CD3"/>
    <w:rsid w:val="00DC1A52"/>
    <w:rsid w:val="00DD7966"/>
    <w:rsid w:val="00E02A8D"/>
    <w:rsid w:val="00E04A11"/>
    <w:rsid w:val="00E25565"/>
    <w:rsid w:val="00E42301"/>
    <w:rsid w:val="00E53F1D"/>
    <w:rsid w:val="00E83BBA"/>
    <w:rsid w:val="00E83BDE"/>
    <w:rsid w:val="00E94F17"/>
    <w:rsid w:val="00EA6F25"/>
    <w:rsid w:val="00EB2FA7"/>
    <w:rsid w:val="00EB5949"/>
    <w:rsid w:val="00EC5018"/>
    <w:rsid w:val="00F330EB"/>
    <w:rsid w:val="00F61D14"/>
    <w:rsid w:val="00F62761"/>
    <w:rsid w:val="00F76619"/>
    <w:rsid w:val="00F84C05"/>
    <w:rsid w:val="00FA4D6F"/>
    <w:rsid w:val="00FA585F"/>
    <w:rsid w:val="00FB69C7"/>
    <w:rsid w:val="00FD3219"/>
    <w:rsid w:val="00FD4361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F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7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71B"/>
    <w:rPr>
      <w:vertAlign w:val="superscript"/>
    </w:rPr>
  </w:style>
  <w:style w:type="table" w:styleId="TableGrid">
    <w:name w:val="Table Grid"/>
    <w:basedOn w:val="TableNormal"/>
    <w:uiPriority w:val="59"/>
    <w:rsid w:val="00C6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7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211712"/>
    <w:rPr>
      <w:i/>
      <w:iCs/>
    </w:rPr>
  </w:style>
  <w:style w:type="character" w:styleId="Strong">
    <w:name w:val="Strong"/>
    <w:basedOn w:val="DefaultParagraphFont"/>
    <w:uiPriority w:val="22"/>
    <w:qFormat/>
    <w:rsid w:val="0021171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6D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D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DB9"/>
    <w:rPr>
      <w:vertAlign w:val="superscript"/>
    </w:rPr>
  </w:style>
  <w:style w:type="paragraph" w:styleId="NoSpacing">
    <w:name w:val="No Spacing"/>
    <w:uiPriority w:val="1"/>
    <w:qFormat/>
    <w:rsid w:val="00E02A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4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E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72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C1A52"/>
    <w:pPr>
      <w:tabs>
        <w:tab w:val="left" w:pos="321"/>
        <w:tab w:val="left" w:pos="613"/>
        <w:tab w:val="right" w:leader="dot" w:pos="9017"/>
      </w:tabs>
      <w:spacing w:after="0" w:line="245" w:lineRule="auto"/>
    </w:pPr>
    <w:rPr>
      <w:rFonts w:ascii="Times New Roman" w:hAnsi="Times New Roman" w:cs="Times New Roman"/>
      <w:caps/>
      <w:noProof/>
      <w:kern w:val="0"/>
      <w:sz w:val="24"/>
      <w:szCs w:val="24"/>
      <w:lang w:val="sr-Cyrl-R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C1A52"/>
    <w:pPr>
      <w:tabs>
        <w:tab w:val="right" w:leader="dot" w:pos="9017"/>
      </w:tabs>
      <w:spacing w:after="0" w:line="245" w:lineRule="auto"/>
      <w:ind w:left="734" w:hanging="425"/>
      <w:jc w:val="both"/>
    </w:pPr>
    <w:rPr>
      <w:rFonts w:ascii="Times New Roman" w:hAnsi="Times New Roman" w:cs="Times New Roman"/>
      <w:noProof/>
      <w:kern w:val="0"/>
      <w:sz w:val="24"/>
      <w:szCs w:val="24"/>
      <w:shd w:val="clear" w:color="auto" w:fill="FFFFFF"/>
      <w:lang w:val="sr-Cyrl-C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C1A52"/>
    <w:pPr>
      <w:tabs>
        <w:tab w:val="right" w:leader="dot" w:pos="9017"/>
      </w:tabs>
      <w:spacing w:after="0" w:line="245" w:lineRule="auto"/>
      <w:ind w:left="1684" w:hanging="1092"/>
    </w:pPr>
    <w:rPr>
      <w:rFonts w:ascii="Times New Roman" w:hAnsi="Times New Roman" w:cs="Times New Roman"/>
      <w:b/>
      <w:bCs/>
      <w:noProof/>
      <w:kern w:val="0"/>
      <w:sz w:val="24"/>
      <w:szCs w:val="24"/>
      <w:lang w:val="sr-Cyrl-BA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64B33"/>
    <w:pPr>
      <w:tabs>
        <w:tab w:val="right" w:leader="dot" w:pos="9350"/>
      </w:tabs>
      <w:spacing w:after="0" w:line="360" w:lineRule="auto"/>
      <w:ind w:left="440" w:right="924"/>
    </w:pPr>
    <w:rPr>
      <w:rFonts w:ascii="Times New Roman" w:hAnsi="Times New Roman"/>
      <w:noProof/>
      <w:kern w:val="0"/>
      <w:sz w:val="24"/>
      <w:szCs w:val="24"/>
      <w:lang w:val="sr-Cyrl-BA"/>
      <w14:ligatures w14:val="none"/>
    </w:rPr>
  </w:style>
  <w:style w:type="character" w:styleId="Hyperlink">
    <w:name w:val="Hyperlink"/>
    <w:basedOn w:val="DefaultParagraphFont"/>
    <w:uiPriority w:val="99"/>
    <w:unhideWhenUsed/>
    <w:rsid w:val="00C64B33"/>
    <w:rPr>
      <w:color w:val="0563C1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2A81"/>
    <w:pPr>
      <w:spacing w:after="100"/>
      <w:ind w:left="88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2A8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7E3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53B"/>
  </w:style>
  <w:style w:type="character" w:customStyle="1" w:styleId="Heading2Char">
    <w:name w:val="Heading 2 Char"/>
    <w:basedOn w:val="DefaultParagraphFont"/>
    <w:link w:val="Heading2"/>
    <w:uiPriority w:val="9"/>
    <w:semiHidden/>
    <w:rsid w:val="00B033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14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7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71B"/>
    <w:rPr>
      <w:vertAlign w:val="superscript"/>
    </w:rPr>
  </w:style>
  <w:style w:type="table" w:styleId="TableGrid">
    <w:name w:val="Table Grid"/>
    <w:basedOn w:val="TableNormal"/>
    <w:uiPriority w:val="59"/>
    <w:rsid w:val="00C6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7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211712"/>
    <w:rPr>
      <w:i/>
      <w:iCs/>
    </w:rPr>
  </w:style>
  <w:style w:type="character" w:styleId="Strong">
    <w:name w:val="Strong"/>
    <w:basedOn w:val="DefaultParagraphFont"/>
    <w:uiPriority w:val="22"/>
    <w:qFormat/>
    <w:rsid w:val="0021171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6D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D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DB9"/>
    <w:rPr>
      <w:vertAlign w:val="superscript"/>
    </w:rPr>
  </w:style>
  <w:style w:type="paragraph" w:styleId="NoSpacing">
    <w:name w:val="No Spacing"/>
    <w:uiPriority w:val="1"/>
    <w:qFormat/>
    <w:rsid w:val="00E02A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4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E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72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C1A52"/>
    <w:pPr>
      <w:tabs>
        <w:tab w:val="left" w:pos="321"/>
        <w:tab w:val="left" w:pos="613"/>
        <w:tab w:val="right" w:leader="dot" w:pos="9017"/>
      </w:tabs>
      <w:spacing w:after="0" w:line="245" w:lineRule="auto"/>
    </w:pPr>
    <w:rPr>
      <w:rFonts w:ascii="Times New Roman" w:hAnsi="Times New Roman" w:cs="Times New Roman"/>
      <w:caps/>
      <w:noProof/>
      <w:kern w:val="0"/>
      <w:sz w:val="24"/>
      <w:szCs w:val="24"/>
      <w:lang w:val="sr-Cyrl-R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C1A52"/>
    <w:pPr>
      <w:tabs>
        <w:tab w:val="right" w:leader="dot" w:pos="9017"/>
      </w:tabs>
      <w:spacing w:after="0" w:line="245" w:lineRule="auto"/>
      <w:ind w:left="734" w:hanging="425"/>
      <w:jc w:val="both"/>
    </w:pPr>
    <w:rPr>
      <w:rFonts w:ascii="Times New Roman" w:hAnsi="Times New Roman" w:cs="Times New Roman"/>
      <w:noProof/>
      <w:kern w:val="0"/>
      <w:sz w:val="24"/>
      <w:szCs w:val="24"/>
      <w:shd w:val="clear" w:color="auto" w:fill="FFFFFF"/>
      <w:lang w:val="sr-Cyrl-C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C1A52"/>
    <w:pPr>
      <w:tabs>
        <w:tab w:val="right" w:leader="dot" w:pos="9017"/>
      </w:tabs>
      <w:spacing w:after="0" w:line="245" w:lineRule="auto"/>
      <w:ind w:left="1684" w:hanging="1092"/>
    </w:pPr>
    <w:rPr>
      <w:rFonts w:ascii="Times New Roman" w:hAnsi="Times New Roman" w:cs="Times New Roman"/>
      <w:b/>
      <w:bCs/>
      <w:noProof/>
      <w:kern w:val="0"/>
      <w:sz w:val="24"/>
      <w:szCs w:val="24"/>
      <w:lang w:val="sr-Cyrl-BA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64B33"/>
    <w:pPr>
      <w:tabs>
        <w:tab w:val="right" w:leader="dot" w:pos="9350"/>
      </w:tabs>
      <w:spacing w:after="0" w:line="360" w:lineRule="auto"/>
      <w:ind w:left="440" w:right="924"/>
    </w:pPr>
    <w:rPr>
      <w:rFonts w:ascii="Times New Roman" w:hAnsi="Times New Roman"/>
      <w:noProof/>
      <w:kern w:val="0"/>
      <w:sz w:val="24"/>
      <w:szCs w:val="24"/>
      <w:lang w:val="sr-Cyrl-BA"/>
      <w14:ligatures w14:val="none"/>
    </w:rPr>
  </w:style>
  <w:style w:type="character" w:styleId="Hyperlink">
    <w:name w:val="Hyperlink"/>
    <w:basedOn w:val="DefaultParagraphFont"/>
    <w:uiPriority w:val="99"/>
    <w:unhideWhenUsed/>
    <w:rsid w:val="00C64B33"/>
    <w:rPr>
      <w:color w:val="0563C1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2A81"/>
    <w:pPr>
      <w:spacing w:after="100"/>
      <w:ind w:left="88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2A8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7E3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53B"/>
  </w:style>
  <w:style w:type="character" w:customStyle="1" w:styleId="Heading2Char">
    <w:name w:val="Heading 2 Char"/>
    <w:basedOn w:val="DefaultParagraphFont"/>
    <w:link w:val="Heading2"/>
    <w:uiPriority w:val="9"/>
    <w:semiHidden/>
    <w:rsid w:val="00B033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14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F588-760B-4168-8F6A-284F6411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4414</Words>
  <Characters>25166</Characters>
  <Application>Microsoft Office Word</Application>
  <DocSecurity>0</DocSecurity>
  <Lines>209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аутор</dc:creator>
  <cp:lastModifiedBy>PC059</cp:lastModifiedBy>
  <cp:revision>5</cp:revision>
  <cp:lastPrinted>2024-07-03T11:28:00Z</cp:lastPrinted>
  <dcterms:created xsi:type="dcterms:W3CDTF">2026-06-15T12:35:00Z</dcterms:created>
  <dcterms:modified xsi:type="dcterms:W3CDTF">2026-06-15T12:44:00Z</dcterms:modified>
</cp:coreProperties>
</file>